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8C1" w:rsidRDefault="003138C1">
      <w:pPr>
        <w:pBdr>
          <w:top w:val="nil"/>
          <w:left w:val="nil"/>
          <w:bottom w:val="nil"/>
          <w:right w:val="nil"/>
          <w:between w:val="nil"/>
        </w:pBdr>
        <w:spacing w:before="10"/>
        <w:rPr>
          <w:sz w:val="20"/>
          <w:szCs w:val="20"/>
        </w:rPr>
      </w:pPr>
    </w:p>
    <w:tbl>
      <w:tblPr>
        <w:tblStyle w:val="a"/>
        <w:tblW w:w="10053" w:type="dxa"/>
        <w:jc w:val="center"/>
        <w:tblInd w:w="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000" w:firstRow="0" w:lastRow="0" w:firstColumn="0" w:lastColumn="0" w:noHBand="0" w:noVBand="0"/>
      </w:tblPr>
      <w:tblGrid>
        <w:gridCol w:w="4777"/>
        <w:gridCol w:w="3896"/>
        <w:gridCol w:w="660"/>
        <w:gridCol w:w="720"/>
      </w:tblGrid>
      <w:tr w:rsidR="003138C1" w:rsidRPr="00E239DF" w:rsidTr="0083598F">
        <w:trPr>
          <w:trHeight w:val="996"/>
          <w:jc w:val="center"/>
        </w:trPr>
        <w:tc>
          <w:tcPr>
            <w:tcW w:w="10053" w:type="dxa"/>
            <w:gridSpan w:val="4"/>
            <w:tcBorders>
              <w:left w:val="single" w:sz="4" w:space="0" w:color="000009"/>
              <w:right w:val="single" w:sz="4" w:space="0" w:color="000009"/>
            </w:tcBorders>
            <w:shd w:val="clear" w:color="auto" w:fill="C6D9F1" w:themeFill="text2" w:themeFillTint="33"/>
          </w:tcPr>
          <w:p w:rsidR="003138C1" w:rsidRPr="00E239DF" w:rsidRDefault="0083598F">
            <w:pPr>
              <w:pBdr>
                <w:top w:val="nil"/>
                <w:left w:val="nil"/>
                <w:bottom w:val="nil"/>
                <w:right w:val="nil"/>
                <w:between w:val="nil"/>
              </w:pBdr>
              <w:spacing w:before="240"/>
              <w:ind w:right="699"/>
              <w:jc w:val="center"/>
              <w:rPr>
                <w:b/>
                <w:color w:val="000000"/>
                <w:sz w:val="20"/>
                <w:szCs w:val="20"/>
              </w:rPr>
            </w:pPr>
            <w:r w:rsidRPr="00E239DF">
              <w:rPr>
                <w:b/>
                <w:color w:val="000000"/>
                <w:sz w:val="20"/>
                <w:szCs w:val="20"/>
              </w:rPr>
              <w:t>CHECKLIST´S DE DOCUMENTOS PARA HABILITAÇÃO NO CRT ENTIDADES PRIVADAS SEM FINS ECONÔMICOS</w:t>
            </w:r>
          </w:p>
        </w:tc>
      </w:tr>
      <w:tr w:rsidR="003138C1" w:rsidRPr="00E239DF" w:rsidTr="008F51E7">
        <w:trPr>
          <w:trHeight w:val="568"/>
          <w:jc w:val="center"/>
        </w:trPr>
        <w:tc>
          <w:tcPr>
            <w:tcW w:w="4777" w:type="dxa"/>
            <w:tcBorders>
              <w:left w:val="single" w:sz="4" w:space="0" w:color="000009"/>
              <w:right w:val="single" w:sz="4" w:space="0" w:color="000009"/>
            </w:tcBorders>
            <w:shd w:val="clear" w:color="auto" w:fill="C6D9F1" w:themeFill="text2" w:themeFillTint="33"/>
          </w:tcPr>
          <w:p w:rsidR="003138C1" w:rsidRPr="00E239DF" w:rsidRDefault="0083598F">
            <w:pPr>
              <w:pBdr>
                <w:top w:val="nil"/>
                <w:left w:val="nil"/>
                <w:bottom w:val="nil"/>
                <w:right w:val="nil"/>
                <w:between w:val="nil"/>
              </w:pBdr>
              <w:spacing w:before="156"/>
              <w:jc w:val="center"/>
              <w:rPr>
                <w:b/>
                <w:color w:val="000000"/>
                <w:sz w:val="20"/>
                <w:szCs w:val="20"/>
              </w:rPr>
            </w:pPr>
            <w:r w:rsidRPr="00E239DF">
              <w:rPr>
                <w:b/>
                <w:color w:val="000009"/>
                <w:sz w:val="20"/>
                <w:szCs w:val="20"/>
              </w:rPr>
              <w:t>DOCUMENTOS INSTITUCIONAIS</w:t>
            </w:r>
          </w:p>
        </w:tc>
        <w:tc>
          <w:tcPr>
            <w:tcW w:w="3896" w:type="dxa"/>
            <w:tcBorders>
              <w:left w:val="single" w:sz="4" w:space="0" w:color="000009"/>
              <w:right w:val="single" w:sz="4" w:space="0" w:color="000009"/>
            </w:tcBorders>
            <w:shd w:val="clear" w:color="auto" w:fill="C6D9F1" w:themeFill="text2" w:themeFillTint="33"/>
          </w:tcPr>
          <w:p w:rsidR="003138C1" w:rsidRPr="00E239DF" w:rsidRDefault="0083598F">
            <w:pPr>
              <w:pBdr>
                <w:top w:val="nil"/>
                <w:left w:val="nil"/>
                <w:bottom w:val="nil"/>
                <w:right w:val="nil"/>
                <w:between w:val="nil"/>
              </w:pBdr>
              <w:spacing w:before="156"/>
              <w:jc w:val="center"/>
              <w:rPr>
                <w:b/>
                <w:color w:val="000000"/>
                <w:sz w:val="20"/>
                <w:szCs w:val="20"/>
              </w:rPr>
            </w:pPr>
            <w:r w:rsidRPr="00E239DF">
              <w:rPr>
                <w:b/>
                <w:color w:val="000009"/>
                <w:sz w:val="20"/>
                <w:szCs w:val="20"/>
              </w:rPr>
              <w:t>FUNDAMENTO LEGAL</w:t>
            </w:r>
          </w:p>
        </w:tc>
        <w:tc>
          <w:tcPr>
            <w:tcW w:w="660" w:type="dxa"/>
            <w:tcBorders>
              <w:left w:val="single" w:sz="4" w:space="0" w:color="000009"/>
              <w:right w:val="single" w:sz="4" w:space="0" w:color="000009"/>
            </w:tcBorders>
            <w:shd w:val="clear" w:color="auto" w:fill="C6D9F1" w:themeFill="text2" w:themeFillTint="33"/>
            <w:vAlign w:val="center"/>
          </w:tcPr>
          <w:p w:rsidR="003138C1" w:rsidRPr="00E239DF" w:rsidRDefault="0083598F">
            <w:pPr>
              <w:pBdr>
                <w:top w:val="nil"/>
                <w:left w:val="nil"/>
                <w:bottom w:val="nil"/>
                <w:right w:val="nil"/>
                <w:between w:val="nil"/>
              </w:pBdr>
              <w:spacing w:before="156"/>
              <w:jc w:val="center"/>
              <w:rPr>
                <w:b/>
                <w:color w:val="000000"/>
                <w:sz w:val="20"/>
                <w:szCs w:val="20"/>
              </w:rPr>
            </w:pPr>
            <w:r w:rsidRPr="00E239DF">
              <w:rPr>
                <w:b/>
                <w:color w:val="000009"/>
                <w:sz w:val="20"/>
                <w:szCs w:val="20"/>
              </w:rPr>
              <w:t>SIM</w:t>
            </w:r>
          </w:p>
        </w:tc>
        <w:tc>
          <w:tcPr>
            <w:tcW w:w="720" w:type="dxa"/>
            <w:tcBorders>
              <w:left w:val="single" w:sz="4" w:space="0" w:color="000009"/>
              <w:right w:val="single" w:sz="4" w:space="0" w:color="000009"/>
            </w:tcBorders>
            <w:shd w:val="clear" w:color="auto" w:fill="C6D9F1" w:themeFill="text2" w:themeFillTint="33"/>
            <w:vAlign w:val="center"/>
          </w:tcPr>
          <w:p w:rsidR="003138C1" w:rsidRPr="00E239DF" w:rsidRDefault="0083598F">
            <w:pPr>
              <w:pBdr>
                <w:top w:val="nil"/>
                <w:left w:val="nil"/>
                <w:bottom w:val="nil"/>
                <w:right w:val="nil"/>
                <w:between w:val="nil"/>
              </w:pBdr>
              <w:spacing w:before="156"/>
              <w:jc w:val="center"/>
              <w:rPr>
                <w:b/>
                <w:color w:val="000000"/>
                <w:sz w:val="20"/>
                <w:szCs w:val="20"/>
              </w:rPr>
            </w:pPr>
            <w:r w:rsidRPr="00E239DF">
              <w:rPr>
                <w:b/>
                <w:color w:val="000009"/>
                <w:sz w:val="20"/>
                <w:szCs w:val="20"/>
              </w:rPr>
              <w:t>NÃO</w:t>
            </w:r>
          </w:p>
        </w:tc>
      </w:tr>
      <w:tr w:rsidR="003138C1" w:rsidRPr="00E239DF" w:rsidTr="008F51E7">
        <w:trPr>
          <w:trHeight w:val="1005"/>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808"/>
                <w:tab w:val="left" w:pos="1590"/>
                <w:tab w:val="left" w:pos="2042"/>
                <w:tab w:val="left" w:pos="3031"/>
                <w:tab w:val="left" w:pos="3800"/>
                <w:tab w:val="left" w:pos="5010"/>
              </w:tabs>
              <w:spacing w:line="357" w:lineRule="auto"/>
              <w:ind w:right="99"/>
              <w:jc w:val="both"/>
              <w:rPr>
                <w:sz w:val="20"/>
                <w:szCs w:val="20"/>
              </w:rPr>
            </w:pPr>
            <w:r w:rsidRPr="00E239DF">
              <w:rPr>
                <w:color w:val="000009"/>
                <w:sz w:val="20"/>
                <w:szCs w:val="20"/>
              </w:rPr>
              <w:t>Cópia do estatuto social atualizado e registrado (*)</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357" w:lineRule="auto"/>
              <w:ind w:left="239" w:right="245" w:hanging="1"/>
              <w:jc w:val="center"/>
              <w:rPr>
                <w:b/>
                <w:color w:val="000000"/>
                <w:sz w:val="20"/>
                <w:szCs w:val="20"/>
              </w:rPr>
            </w:pPr>
            <w:r w:rsidRPr="00E239DF">
              <w:rPr>
                <w:b/>
                <w:color w:val="000009"/>
                <w:sz w:val="20"/>
                <w:szCs w:val="20"/>
              </w:rPr>
              <w:t>Art. 3°, II, “a” da Portaria 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385"/>
          <w:jc w:val="center"/>
        </w:trPr>
        <w:tc>
          <w:tcPr>
            <w:tcW w:w="4777" w:type="dxa"/>
            <w:tcBorders>
              <w:left w:val="single" w:sz="4" w:space="0" w:color="000009"/>
              <w:right w:val="single" w:sz="4" w:space="0" w:color="000009"/>
            </w:tcBorders>
            <w:vAlign w:val="center"/>
          </w:tcPr>
          <w:p w:rsidR="003138C1" w:rsidRPr="00E239DF" w:rsidRDefault="0083598F" w:rsidP="0065364B">
            <w:pPr>
              <w:numPr>
                <w:ilvl w:val="0"/>
                <w:numId w:val="2"/>
              </w:numPr>
              <w:pBdr>
                <w:top w:val="nil"/>
                <w:left w:val="nil"/>
                <w:bottom w:val="nil"/>
                <w:right w:val="nil"/>
                <w:between w:val="nil"/>
              </w:pBdr>
              <w:spacing w:line="360" w:lineRule="auto"/>
              <w:ind w:right="94"/>
              <w:jc w:val="both"/>
              <w:rPr>
                <w:sz w:val="20"/>
                <w:szCs w:val="20"/>
              </w:rPr>
            </w:pPr>
            <w:r w:rsidRPr="00E239DF">
              <w:rPr>
                <w:color w:val="000009"/>
                <w:sz w:val="20"/>
                <w:szCs w:val="20"/>
              </w:rPr>
              <w:t>Relação nominal atualizada dos dirigentes da entidade, com indicação dos respectivos números de inscrição no Cadastro de Pessoas Físicas – CPF</w:t>
            </w:r>
            <w:r w:rsidR="00591995">
              <w:rPr>
                <w:color w:val="000009"/>
                <w:sz w:val="20"/>
                <w:szCs w:val="20"/>
              </w:rPr>
              <w:t xml:space="preserve"> (*)</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360" w:lineRule="auto"/>
              <w:ind w:left="239" w:right="245" w:hanging="1"/>
              <w:jc w:val="center"/>
              <w:rPr>
                <w:b/>
                <w:color w:val="000000"/>
                <w:sz w:val="20"/>
                <w:szCs w:val="20"/>
              </w:rPr>
            </w:pPr>
            <w:r w:rsidRPr="00E239DF">
              <w:rPr>
                <w:b/>
                <w:color w:val="000009"/>
                <w:sz w:val="20"/>
                <w:szCs w:val="20"/>
              </w:rPr>
              <w:t>Art. 3°, II, “b” da Portaria 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385"/>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spacing w:line="360" w:lineRule="auto"/>
              <w:ind w:right="99"/>
              <w:jc w:val="both"/>
              <w:rPr>
                <w:sz w:val="20"/>
                <w:szCs w:val="20"/>
              </w:rPr>
            </w:pPr>
            <w:r w:rsidRPr="00E239DF">
              <w:rPr>
                <w:color w:val="000009"/>
                <w:sz w:val="20"/>
                <w:szCs w:val="20"/>
              </w:rPr>
              <w:t>Declaração do dirigente da entidade informando se os dirigentes da entidade ocupam cargo ou emprego público na administração pública</w:t>
            </w:r>
            <w:r w:rsidRPr="00E239DF">
              <w:rPr>
                <w:color w:val="000000"/>
                <w:sz w:val="20"/>
                <w:szCs w:val="20"/>
              </w:rPr>
              <w:t xml:space="preserve"> </w:t>
            </w:r>
            <w:r w:rsidRPr="00E239DF">
              <w:rPr>
                <w:color w:val="000009"/>
                <w:sz w:val="20"/>
                <w:szCs w:val="20"/>
              </w:rPr>
              <w:t>estadual (*)</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360" w:lineRule="auto"/>
              <w:ind w:left="239" w:right="245" w:hanging="1"/>
              <w:jc w:val="center"/>
              <w:rPr>
                <w:b/>
                <w:color w:val="000000"/>
                <w:sz w:val="20"/>
                <w:szCs w:val="20"/>
              </w:rPr>
            </w:pPr>
            <w:r w:rsidRPr="00E239DF">
              <w:rPr>
                <w:b/>
                <w:color w:val="000009"/>
                <w:sz w:val="20"/>
                <w:szCs w:val="20"/>
              </w:rPr>
              <w:t>Art. 3°, II, “d” da Portaria 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2901"/>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spacing w:line="360" w:lineRule="auto"/>
              <w:ind w:right="94"/>
              <w:jc w:val="both"/>
              <w:rPr>
                <w:color w:val="000000"/>
                <w:sz w:val="20"/>
                <w:szCs w:val="20"/>
              </w:rPr>
            </w:pPr>
            <w:bookmarkStart w:id="0" w:name="_gjdgxs" w:colFirst="0" w:colLast="0"/>
            <w:bookmarkEnd w:id="0"/>
            <w:r w:rsidRPr="00E239DF">
              <w:rPr>
                <w:sz w:val="20"/>
                <w:szCs w:val="20"/>
              </w:rPr>
              <w:t xml:space="preserve">Declaração do dirigente da entidade informando que a organização e seus dirigentes não incorrem em quaisquer das vedações previstas no art. 39 da Lei Federal nº 13.019, de 2014, </w:t>
            </w:r>
            <w:r w:rsidRPr="00E239DF">
              <w:rPr>
                <w:b/>
                <w:sz w:val="20"/>
                <w:szCs w:val="20"/>
              </w:rPr>
              <w:t>as quais deverão estar descritas no documento (*)</w:t>
            </w:r>
          </w:p>
        </w:tc>
        <w:tc>
          <w:tcPr>
            <w:tcW w:w="3896" w:type="dxa"/>
            <w:tcBorders>
              <w:left w:val="single" w:sz="4" w:space="0" w:color="000009"/>
              <w:right w:val="single" w:sz="4" w:space="0" w:color="000009"/>
            </w:tcBorders>
            <w:vAlign w:val="center"/>
          </w:tcPr>
          <w:p w:rsidR="003138C1" w:rsidRPr="00E239DF" w:rsidRDefault="0083598F">
            <w:pPr>
              <w:spacing w:line="360" w:lineRule="auto"/>
              <w:ind w:left="239" w:right="245" w:hanging="1"/>
              <w:jc w:val="center"/>
              <w:rPr>
                <w:b/>
                <w:sz w:val="20"/>
                <w:szCs w:val="20"/>
              </w:rPr>
            </w:pPr>
            <w:r w:rsidRPr="00E239DF">
              <w:rPr>
                <w:b/>
                <w:color w:val="000009"/>
                <w:sz w:val="20"/>
                <w:szCs w:val="20"/>
              </w:rPr>
              <w:t>Art. 3°, II, “t” da Portaria 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2901"/>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spacing w:line="360" w:lineRule="auto"/>
              <w:ind w:right="94"/>
              <w:jc w:val="both"/>
              <w:rPr>
                <w:color w:val="000000"/>
                <w:sz w:val="20"/>
                <w:szCs w:val="20"/>
              </w:rPr>
            </w:pPr>
            <w:r w:rsidRPr="00E239DF">
              <w:rPr>
                <w:sz w:val="20"/>
                <w:szCs w:val="20"/>
              </w:rPr>
              <w:t xml:space="preserve">Declaração do dirigente da entidade de que não contratará, para prestação de serviços, servidor ou empregado público, inclusive àquele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 </w:t>
            </w:r>
            <w:r w:rsidRPr="00E239DF">
              <w:rPr>
                <w:sz w:val="20"/>
                <w:szCs w:val="20"/>
              </w:rPr>
              <w:lastRenderedPageBreak/>
              <w:t>– LDO (*)</w:t>
            </w:r>
          </w:p>
        </w:tc>
        <w:tc>
          <w:tcPr>
            <w:tcW w:w="3896" w:type="dxa"/>
            <w:tcBorders>
              <w:left w:val="single" w:sz="4" w:space="0" w:color="000009"/>
              <w:right w:val="single" w:sz="4" w:space="0" w:color="000009"/>
            </w:tcBorders>
            <w:vAlign w:val="center"/>
          </w:tcPr>
          <w:p w:rsidR="003138C1" w:rsidRPr="00E239DF" w:rsidRDefault="0083598F">
            <w:pPr>
              <w:spacing w:line="360" w:lineRule="auto"/>
              <w:ind w:left="239" w:right="245" w:hanging="1"/>
              <w:jc w:val="center"/>
              <w:rPr>
                <w:b/>
                <w:sz w:val="20"/>
                <w:szCs w:val="20"/>
              </w:rPr>
            </w:pPr>
            <w:r w:rsidRPr="00E239DF">
              <w:rPr>
                <w:b/>
                <w:color w:val="000009"/>
                <w:sz w:val="20"/>
                <w:szCs w:val="20"/>
              </w:rPr>
              <w:lastRenderedPageBreak/>
              <w:t>Art. 3°, II, “u” da Portaria 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2901"/>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spacing w:line="360" w:lineRule="auto"/>
              <w:ind w:right="94"/>
              <w:jc w:val="both"/>
              <w:rPr>
                <w:color w:val="000000"/>
                <w:sz w:val="20"/>
                <w:szCs w:val="20"/>
              </w:rPr>
            </w:pPr>
            <w:r w:rsidRPr="00E239DF">
              <w:rPr>
                <w:sz w:val="20"/>
                <w:szCs w:val="20"/>
              </w:rPr>
              <w:t>Declaração do dirigente da entidade de que não serão remunerados, a qualquer título, com os recursos repassados:</w:t>
            </w:r>
          </w:p>
          <w:p w:rsidR="003138C1" w:rsidRPr="00E239DF" w:rsidRDefault="0083598F">
            <w:pPr>
              <w:numPr>
                <w:ilvl w:val="0"/>
                <w:numId w:val="3"/>
              </w:numPr>
              <w:pBdr>
                <w:top w:val="nil"/>
                <w:left w:val="nil"/>
                <w:bottom w:val="nil"/>
                <w:right w:val="nil"/>
                <w:between w:val="nil"/>
              </w:pBdr>
              <w:spacing w:line="360" w:lineRule="auto"/>
              <w:ind w:right="94"/>
              <w:jc w:val="both"/>
              <w:rPr>
                <w:sz w:val="20"/>
                <w:szCs w:val="20"/>
              </w:rPr>
            </w:pPr>
            <w:r w:rsidRPr="00E239DF">
              <w:rPr>
                <w:sz w:val="20"/>
                <w:szCs w:val="20"/>
              </w:rPr>
              <w:t>Membro de Poder ou do Ministério Público ou dirigente de órgão ou entidade da Administração Pública Estadual;</w:t>
            </w:r>
          </w:p>
          <w:p w:rsidR="003138C1" w:rsidRPr="00E239DF" w:rsidRDefault="0083598F">
            <w:pPr>
              <w:numPr>
                <w:ilvl w:val="0"/>
                <w:numId w:val="3"/>
              </w:numPr>
              <w:pBdr>
                <w:top w:val="nil"/>
                <w:left w:val="nil"/>
                <w:bottom w:val="nil"/>
                <w:right w:val="nil"/>
                <w:between w:val="nil"/>
              </w:pBdr>
              <w:spacing w:line="360" w:lineRule="auto"/>
              <w:ind w:right="94"/>
              <w:jc w:val="both"/>
              <w:rPr>
                <w:sz w:val="20"/>
                <w:szCs w:val="20"/>
              </w:rPr>
            </w:pPr>
            <w:r w:rsidRPr="00E239DF">
              <w:rPr>
                <w:sz w:val="20"/>
                <w:szCs w:val="20"/>
              </w:rPr>
              <w:t xml:space="preserve">Servidor ou empregado público, inclusive àquele que exerça cargo em comissão ou função de confiança, de órgão ou entidade da administração pública estadual, ou seu cônjuge, companheiro ou parente em linha reta, colateral ou por afinidade, até o segundo grau, ressalvadas as hipóteses previstas em lei específica e na Lei de Diretrizes Orçamentárias – LDO; e </w:t>
            </w:r>
          </w:p>
          <w:p w:rsidR="003138C1" w:rsidRPr="00E239DF" w:rsidRDefault="0083598F">
            <w:pPr>
              <w:numPr>
                <w:ilvl w:val="0"/>
                <w:numId w:val="3"/>
              </w:numPr>
              <w:pBdr>
                <w:top w:val="nil"/>
                <w:left w:val="nil"/>
                <w:bottom w:val="nil"/>
                <w:right w:val="nil"/>
                <w:between w:val="nil"/>
              </w:pBdr>
              <w:spacing w:line="360" w:lineRule="auto"/>
              <w:ind w:right="94"/>
              <w:jc w:val="both"/>
              <w:rPr>
                <w:sz w:val="20"/>
                <w:szCs w:val="20"/>
              </w:rPr>
            </w:pPr>
            <w:r w:rsidRPr="00E239DF">
              <w:rPr>
                <w:sz w:val="20"/>
                <w:szCs w:val="20"/>
              </w:rPr>
              <w:t>Pessoas naturais condenadas pela prática de crimes contra a administração pública ou contra o patrimônio público, de crimes eleitorais para os quais a lei comine pena privativa de liberdade, e de crimes de lavagem ou ocultação de bens, direitos e valores (*)</w:t>
            </w:r>
          </w:p>
        </w:tc>
        <w:tc>
          <w:tcPr>
            <w:tcW w:w="3896" w:type="dxa"/>
            <w:tcBorders>
              <w:left w:val="single" w:sz="4" w:space="0" w:color="000009"/>
              <w:right w:val="single" w:sz="4" w:space="0" w:color="000009"/>
            </w:tcBorders>
            <w:vAlign w:val="center"/>
          </w:tcPr>
          <w:p w:rsidR="003138C1" w:rsidRPr="00E239DF" w:rsidRDefault="0083598F">
            <w:pPr>
              <w:spacing w:line="360" w:lineRule="auto"/>
              <w:ind w:left="239" w:right="245" w:hanging="1"/>
              <w:jc w:val="center"/>
              <w:rPr>
                <w:b/>
                <w:sz w:val="20"/>
                <w:szCs w:val="20"/>
              </w:rPr>
            </w:pPr>
            <w:r w:rsidRPr="00E239DF">
              <w:rPr>
                <w:b/>
                <w:color w:val="000009"/>
                <w:sz w:val="20"/>
                <w:szCs w:val="20"/>
              </w:rPr>
              <w:t>Art. 3°, II, “v” da Portaria SCGE/SEFAZ/SEPLAG n° 01/207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2521"/>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spacing w:line="360" w:lineRule="auto"/>
              <w:ind w:right="95"/>
              <w:jc w:val="both"/>
              <w:rPr>
                <w:color w:val="000009"/>
                <w:sz w:val="20"/>
                <w:szCs w:val="20"/>
              </w:rPr>
            </w:pPr>
            <w:r w:rsidRPr="00E239DF">
              <w:rPr>
                <w:color w:val="000009"/>
                <w:sz w:val="20"/>
                <w:szCs w:val="20"/>
              </w:rPr>
              <w:lastRenderedPageBreak/>
              <w:t>Declaração do dirigente da entidade que não emprega menor de 18 (dezoito) anos em trabalho noturno, perigoso ou insalubre, e menor de 16 (dezesseis) anos em qualquer trabalho, salvo na condição de aprendiz, a partir de 14 (catorze) anos, atendendo ao disposto no inciso XXXIII do artigo 7° da Constituição Federal (*)</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360" w:lineRule="auto"/>
              <w:ind w:left="239" w:right="245" w:firstLine="1"/>
              <w:jc w:val="center"/>
              <w:rPr>
                <w:b/>
                <w:color w:val="000000"/>
                <w:sz w:val="20"/>
                <w:szCs w:val="20"/>
              </w:rPr>
            </w:pPr>
            <w:r w:rsidRPr="00E239DF">
              <w:rPr>
                <w:b/>
                <w:color w:val="000009"/>
                <w:sz w:val="20"/>
                <w:szCs w:val="20"/>
              </w:rPr>
              <w:t>Art. 3°, II, “f” da Portaria 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158"/>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808"/>
              </w:tabs>
              <w:spacing w:line="249" w:lineRule="auto"/>
              <w:jc w:val="both"/>
              <w:rPr>
                <w:color w:val="000009"/>
                <w:sz w:val="20"/>
                <w:szCs w:val="20"/>
              </w:rPr>
            </w:pPr>
            <w:r w:rsidRPr="00E239DF">
              <w:rPr>
                <w:color w:val="000009"/>
                <w:sz w:val="20"/>
                <w:szCs w:val="20"/>
              </w:rPr>
              <w:t>Inscrição e situação cadastral da entidade sem fins econômicos no Cadastro Nacional de Pessoas Jurídicas – CNPJ (*)</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249" w:lineRule="auto"/>
              <w:ind w:left="268"/>
              <w:jc w:val="center"/>
              <w:rPr>
                <w:b/>
                <w:color w:val="000000"/>
                <w:sz w:val="20"/>
                <w:szCs w:val="20"/>
              </w:rPr>
            </w:pPr>
            <w:r w:rsidRPr="00E239DF">
              <w:rPr>
                <w:b/>
                <w:color w:val="000009"/>
                <w:sz w:val="20"/>
                <w:szCs w:val="20"/>
              </w:rPr>
              <w:t>Art. 3°, II, “g” da Portaria</w:t>
            </w:r>
          </w:p>
          <w:p w:rsidR="003138C1" w:rsidRPr="00E239DF" w:rsidRDefault="0083598F">
            <w:pPr>
              <w:pBdr>
                <w:top w:val="nil"/>
                <w:left w:val="nil"/>
                <w:bottom w:val="nil"/>
                <w:right w:val="nil"/>
                <w:between w:val="nil"/>
              </w:pBdr>
              <w:spacing w:before="127" w:line="231" w:lineRule="auto"/>
              <w:ind w:left="238"/>
              <w:jc w:val="center"/>
              <w:rPr>
                <w:b/>
                <w:color w:val="000000"/>
                <w:sz w:val="20"/>
                <w:szCs w:val="20"/>
              </w:rPr>
            </w:pPr>
            <w:r w:rsidRPr="00E239DF">
              <w:rPr>
                <w:b/>
                <w:color w:val="000009"/>
                <w:sz w:val="20"/>
                <w:szCs w:val="20"/>
              </w:rPr>
              <w:t>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006"/>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808"/>
              </w:tabs>
              <w:spacing w:line="360" w:lineRule="auto"/>
              <w:ind w:right="99"/>
              <w:jc w:val="both"/>
              <w:rPr>
                <w:color w:val="000009"/>
                <w:sz w:val="20"/>
                <w:szCs w:val="20"/>
              </w:rPr>
            </w:pPr>
            <w:r w:rsidRPr="00E239DF">
              <w:rPr>
                <w:color w:val="000009"/>
                <w:sz w:val="20"/>
                <w:szCs w:val="20"/>
              </w:rPr>
              <w:t>Certidão de Regularidade Fiscal perante a Fazenda Estadual ou Distrital</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249" w:lineRule="auto"/>
              <w:ind w:left="103" w:right="110"/>
              <w:jc w:val="center"/>
              <w:rPr>
                <w:b/>
                <w:color w:val="000000"/>
                <w:sz w:val="20"/>
                <w:szCs w:val="20"/>
              </w:rPr>
            </w:pPr>
            <w:r w:rsidRPr="00E239DF">
              <w:rPr>
                <w:b/>
                <w:color w:val="000009"/>
                <w:sz w:val="20"/>
                <w:szCs w:val="20"/>
              </w:rPr>
              <w:t>Art. 3°, II, “h” da Portaria</w:t>
            </w:r>
          </w:p>
          <w:p w:rsidR="003138C1" w:rsidRPr="00E239DF" w:rsidRDefault="0083598F">
            <w:pPr>
              <w:pBdr>
                <w:top w:val="nil"/>
                <w:left w:val="nil"/>
                <w:bottom w:val="nil"/>
                <w:right w:val="nil"/>
                <w:between w:val="nil"/>
              </w:pBdr>
              <w:ind w:left="103" w:right="109"/>
              <w:jc w:val="center"/>
              <w:rPr>
                <w:b/>
                <w:color w:val="000000"/>
                <w:sz w:val="20"/>
                <w:szCs w:val="20"/>
              </w:rPr>
            </w:pPr>
            <w:r w:rsidRPr="00E239DF">
              <w:rPr>
                <w:b/>
                <w:color w:val="000009"/>
                <w:sz w:val="20"/>
                <w:szCs w:val="20"/>
              </w:rPr>
              <w:t>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003"/>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808"/>
              </w:tabs>
              <w:spacing w:line="357" w:lineRule="auto"/>
              <w:ind w:right="99"/>
              <w:jc w:val="both"/>
              <w:rPr>
                <w:color w:val="000009"/>
                <w:sz w:val="20"/>
                <w:szCs w:val="20"/>
              </w:rPr>
            </w:pPr>
            <w:r w:rsidRPr="00E239DF">
              <w:rPr>
                <w:color w:val="000009"/>
                <w:sz w:val="20"/>
                <w:szCs w:val="20"/>
              </w:rPr>
              <w:t>Certidão de Regularidade Fiscal perante a Fazenda Municipal (*)</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357" w:lineRule="auto"/>
              <w:ind w:left="239" w:right="245" w:firstLine="3"/>
              <w:jc w:val="center"/>
              <w:rPr>
                <w:b/>
                <w:color w:val="000000"/>
                <w:sz w:val="20"/>
                <w:szCs w:val="20"/>
              </w:rPr>
            </w:pPr>
            <w:r w:rsidRPr="00E239DF">
              <w:rPr>
                <w:b/>
                <w:color w:val="000009"/>
                <w:sz w:val="20"/>
                <w:szCs w:val="20"/>
              </w:rPr>
              <w:t>Art. 3°, II, “i” da Portaria SCGE/SEFAZ/SEPLAG n°</w:t>
            </w:r>
          </w:p>
          <w:p w:rsidR="003138C1" w:rsidRPr="00E239DF" w:rsidRDefault="0083598F">
            <w:pPr>
              <w:pBdr>
                <w:top w:val="nil"/>
                <w:left w:val="nil"/>
                <w:bottom w:val="nil"/>
                <w:right w:val="nil"/>
                <w:between w:val="nil"/>
              </w:pBdr>
              <w:spacing w:line="231" w:lineRule="auto"/>
              <w:ind w:left="103" w:right="108"/>
              <w:jc w:val="center"/>
              <w:rPr>
                <w:b/>
                <w:color w:val="000000"/>
                <w:sz w:val="20"/>
                <w:szCs w:val="20"/>
              </w:rPr>
            </w:pPr>
            <w:r w:rsidRPr="00E239DF">
              <w:rPr>
                <w:b/>
                <w:color w:val="000009"/>
                <w:sz w:val="20"/>
                <w:szCs w:val="20"/>
              </w:rPr>
              <w:t>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007"/>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808"/>
              </w:tabs>
              <w:spacing w:line="360" w:lineRule="auto"/>
              <w:ind w:right="99"/>
              <w:jc w:val="both"/>
              <w:rPr>
                <w:color w:val="000009"/>
                <w:sz w:val="20"/>
                <w:szCs w:val="20"/>
              </w:rPr>
            </w:pPr>
            <w:r w:rsidRPr="00E239DF">
              <w:rPr>
                <w:color w:val="000009"/>
                <w:sz w:val="20"/>
                <w:szCs w:val="20"/>
              </w:rPr>
              <w:t>Certificado de regularidade do Fundo de Garantia por Tempo de Serviço-CRF</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249" w:lineRule="auto"/>
              <w:ind w:left="103" w:right="109"/>
              <w:jc w:val="center"/>
              <w:rPr>
                <w:b/>
                <w:color w:val="000000"/>
                <w:sz w:val="20"/>
                <w:szCs w:val="20"/>
              </w:rPr>
            </w:pPr>
            <w:r w:rsidRPr="00E239DF">
              <w:rPr>
                <w:b/>
                <w:color w:val="000009"/>
                <w:sz w:val="20"/>
                <w:szCs w:val="20"/>
              </w:rPr>
              <w:t>Art. 3°, II, “j” da Portaria</w:t>
            </w:r>
          </w:p>
          <w:p w:rsidR="003138C1" w:rsidRPr="00E239DF" w:rsidRDefault="0083598F">
            <w:pPr>
              <w:pBdr>
                <w:top w:val="nil"/>
                <w:left w:val="nil"/>
                <w:bottom w:val="nil"/>
                <w:right w:val="nil"/>
                <w:between w:val="nil"/>
              </w:pBdr>
              <w:spacing w:before="10"/>
              <w:ind w:left="103" w:right="109"/>
              <w:jc w:val="center"/>
              <w:rPr>
                <w:b/>
                <w:color w:val="000000"/>
                <w:sz w:val="20"/>
                <w:szCs w:val="20"/>
              </w:rPr>
            </w:pPr>
            <w:r w:rsidRPr="00E239DF">
              <w:rPr>
                <w:b/>
                <w:color w:val="000009"/>
                <w:sz w:val="20"/>
                <w:szCs w:val="20"/>
              </w:rPr>
              <w:t>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005"/>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808"/>
              </w:tabs>
              <w:spacing w:line="357" w:lineRule="auto"/>
              <w:ind w:right="99"/>
              <w:jc w:val="both"/>
              <w:rPr>
                <w:sz w:val="20"/>
                <w:szCs w:val="20"/>
              </w:rPr>
            </w:pPr>
            <w:r w:rsidRPr="00E239DF">
              <w:rPr>
                <w:color w:val="000009"/>
                <w:sz w:val="20"/>
                <w:szCs w:val="20"/>
              </w:rPr>
              <w:t>Certidão de Regularidade Fiscal perante a Fazenda Federal relativa a tributos e à Seguridade</w:t>
            </w:r>
            <w:r w:rsidRPr="00E239DF">
              <w:rPr>
                <w:color w:val="000000"/>
                <w:sz w:val="20"/>
                <w:szCs w:val="20"/>
              </w:rPr>
              <w:t xml:space="preserve"> </w:t>
            </w:r>
            <w:r w:rsidRPr="00E239DF">
              <w:rPr>
                <w:color w:val="000009"/>
                <w:sz w:val="20"/>
                <w:szCs w:val="20"/>
              </w:rPr>
              <w:t>Social</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357" w:lineRule="auto"/>
              <w:ind w:left="239" w:right="245" w:hanging="1"/>
              <w:jc w:val="center"/>
              <w:rPr>
                <w:b/>
                <w:color w:val="000000"/>
                <w:sz w:val="20"/>
                <w:szCs w:val="20"/>
              </w:rPr>
            </w:pPr>
            <w:r w:rsidRPr="00E239DF">
              <w:rPr>
                <w:b/>
                <w:color w:val="000009"/>
                <w:sz w:val="20"/>
                <w:szCs w:val="20"/>
              </w:rPr>
              <w:t>Art. 3°, II, “k” da Portaria SCGE/SEFAZ/SEPLAG n°</w:t>
            </w:r>
          </w:p>
          <w:p w:rsidR="003138C1" w:rsidRPr="00E239DF" w:rsidRDefault="0083598F">
            <w:pPr>
              <w:pBdr>
                <w:top w:val="nil"/>
                <w:left w:val="nil"/>
                <w:bottom w:val="nil"/>
                <w:right w:val="nil"/>
                <w:between w:val="nil"/>
              </w:pBdr>
              <w:spacing w:line="231" w:lineRule="auto"/>
              <w:ind w:left="103" w:right="108"/>
              <w:jc w:val="center"/>
              <w:rPr>
                <w:b/>
                <w:color w:val="000000"/>
                <w:sz w:val="20"/>
                <w:szCs w:val="20"/>
              </w:rPr>
            </w:pPr>
            <w:r w:rsidRPr="00E239DF">
              <w:rPr>
                <w:b/>
                <w:color w:val="000009"/>
                <w:sz w:val="20"/>
                <w:szCs w:val="20"/>
              </w:rPr>
              <w:t>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007"/>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808"/>
              </w:tabs>
              <w:spacing w:line="360" w:lineRule="auto"/>
              <w:ind w:right="99"/>
              <w:jc w:val="both"/>
              <w:rPr>
                <w:color w:val="000009"/>
                <w:sz w:val="20"/>
                <w:szCs w:val="20"/>
              </w:rPr>
            </w:pPr>
            <w:r w:rsidRPr="00E239DF">
              <w:rPr>
                <w:color w:val="000009"/>
                <w:sz w:val="20"/>
                <w:szCs w:val="20"/>
              </w:rPr>
              <w:t>Certidão Negativa de Débitos Trabalhistas (CNDT)</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249" w:lineRule="auto"/>
              <w:ind w:left="103" w:right="109"/>
              <w:jc w:val="center"/>
              <w:rPr>
                <w:b/>
                <w:color w:val="000000"/>
                <w:sz w:val="20"/>
                <w:szCs w:val="20"/>
              </w:rPr>
            </w:pPr>
            <w:r w:rsidRPr="00E239DF">
              <w:rPr>
                <w:b/>
                <w:color w:val="000009"/>
                <w:sz w:val="20"/>
                <w:szCs w:val="20"/>
              </w:rPr>
              <w:t>Art. 3°, II, “l” da Portaria</w:t>
            </w:r>
          </w:p>
          <w:p w:rsidR="003138C1" w:rsidRPr="00E239DF" w:rsidRDefault="0083598F">
            <w:pPr>
              <w:pBdr>
                <w:top w:val="nil"/>
                <w:left w:val="nil"/>
                <w:bottom w:val="nil"/>
                <w:right w:val="nil"/>
                <w:between w:val="nil"/>
              </w:pBdr>
              <w:ind w:left="103" w:right="109"/>
              <w:jc w:val="center"/>
              <w:rPr>
                <w:b/>
                <w:color w:val="000000"/>
                <w:sz w:val="20"/>
                <w:szCs w:val="20"/>
              </w:rPr>
            </w:pPr>
            <w:r w:rsidRPr="00E239DF">
              <w:rPr>
                <w:b/>
                <w:color w:val="000009"/>
                <w:sz w:val="20"/>
                <w:szCs w:val="20"/>
              </w:rPr>
              <w:t>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007"/>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808"/>
              </w:tabs>
              <w:spacing w:line="360" w:lineRule="auto"/>
              <w:ind w:right="99"/>
              <w:jc w:val="both"/>
              <w:rPr>
                <w:color w:val="000009"/>
                <w:sz w:val="20"/>
                <w:szCs w:val="20"/>
              </w:rPr>
            </w:pPr>
            <w:r w:rsidRPr="00E239DF">
              <w:rPr>
                <w:color w:val="000009"/>
                <w:sz w:val="20"/>
                <w:szCs w:val="20"/>
              </w:rPr>
              <w:t>Certidão de Regularidade de Prestação de Contas à SCGE</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249" w:lineRule="auto"/>
              <w:ind w:left="103" w:right="110"/>
              <w:jc w:val="center"/>
              <w:rPr>
                <w:b/>
                <w:color w:val="000000"/>
                <w:sz w:val="20"/>
                <w:szCs w:val="20"/>
              </w:rPr>
            </w:pPr>
            <w:r w:rsidRPr="00E239DF">
              <w:rPr>
                <w:b/>
                <w:color w:val="000009"/>
                <w:sz w:val="20"/>
                <w:szCs w:val="20"/>
              </w:rPr>
              <w:t>Art. 3°, II, “n” da Portaria</w:t>
            </w:r>
          </w:p>
          <w:p w:rsidR="003138C1" w:rsidRPr="00E239DF" w:rsidRDefault="0083598F">
            <w:pPr>
              <w:pBdr>
                <w:top w:val="nil"/>
                <w:left w:val="nil"/>
                <w:bottom w:val="nil"/>
                <w:right w:val="nil"/>
                <w:between w:val="nil"/>
              </w:pBdr>
              <w:spacing w:before="10"/>
              <w:ind w:left="103" w:right="109"/>
              <w:jc w:val="center"/>
              <w:rPr>
                <w:b/>
                <w:color w:val="000000"/>
                <w:sz w:val="20"/>
                <w:szCs w:val="20"/>
              </w:rPr>
            </w:pPr>
            <w:r w:rsidRPr="00E239DF">
              <w:rPr>
                <w:b/>
                <w:color w:val="000009"/>
                <w:sz w:val="20"/>
                <w:szCs w:val="20"/>
              </w:rPr>
              <w:t>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950"/>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spacing w:line="360" w:lineRule="auto"/>
              <w:ind w:right="94"/>
              <w:jc w:val="both"/>
              <w:rPr>
                <w:color w:val="000000"/>
                <w:sz w:val="20"/>
                <w:szCs w:val="20"/>
              </w:rPr>
            </w:pPr>
            <w:r w:rsidRPr="00E239DF">
              <w:rPr>
                <w:sz w:val="20"/>
                <w:szCs w:val="20"/>
              </w:rPr>
              <w:t>Comprovante de endereço da entidade (cópia de documento que comprove que a entidade funciona no endereço registrado no CNPJ, tais como contrato de locação, conta de consumo, entre outros) (*)</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360" w:lineRule="auto"/>
              <w:ind w:left="103" w:right="110"/>
              <w:jc w:val="center"/>
              <w:rPr>
                <w:b/>
                <w:sz w:val="20"/>
                <w:szCs w:val="20"/>
              </w:rPr>
            </w:pPr>
            <w:r w:rsidRPr="00E239DF">
              <w:rPr>
                <w:b/>
                <w:sz w:val="20"/>
                <w:szCs w:val="20"/>
              </w:rPr>
              <w:t>Art. 3°, II, “o” Portaria SCGE/SEFAZ/SEPLAG n° 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r w:rsidR="003138C1" w:rsidRPr="00E239DF" w:rsidTr="008F51E7">
        <w:trPr>
          <w:trHeight w:val="1004"/>
          <w:jc w:val="center"/>
        </w:trPr>
        <w:tc>
          <w:tcPr>
            <w:tcW w:w="4777" w:type="dxa"/>
            <w:tcBorders>
              <w:left w:val="single" w:sz="4" w:space="0" w:color="000009"/>
              <w:right w:val="single" w:sz="4" w:space="0" w:color="000009"/>
            </w:tcBorders>
            <w:vAlign w:val="center"/>
          </w:tcPr>
          <w:p w:rsidR="003138C1" w:rsidRPr="00E239DF" w:rsidRDefault="0083598F">
            <w:pPr>
              <w:numPr>
                <w:ilvl w:val="0"/>
                <w:numId w:val="2"/>
              </w:numPr>
              <w:pBdr>
                <w:top w:val="nil"/>
                <w:left w:val="nil"/>
                <w:bottom w:val="nil"/>
                <w:right w:val="nil"/>
                <w:between w:val="nil"/>
              </w:pBdr>
              <w:tabs>
                <w:tab w:val="left" w:pos="680"/>
                <w:tab w:val="left" w:pos="808"/>
                <w:tab w:val="left" w:pos="1565"/>
                <w:tab w:val="left" w:pos="1913"/>
                <w:tab w:val="left" w:pos="2689"/>
                <w:tab w:val="left" w:pos="3756"/>
                <w:tab w:val="left" w:pos="4225"/>
              </w:tabs>
              <w:spacing w:line="357" w:lineRule="auto"/>
              <w:ind w:right="98"/>
              <w:jc w:val="both"/>
              <w:rPr>
                <w:color w:val="000000"/>
                <w:sz w:val="20"/>
                <w:szCs w:val="20"/>
              </w:rPr>
            </w:pPr>
            <w:r w:rsidRPr="00E239DF">
              <w:rPr>
                <w:sz w:val="20"/>
                <w:szCs w:val="20"/>
              </w:rPr>
              <w:lastRenderedPageBreak/>
              <w:t xml:space="preserve"> Cópia da ata de posse e da ata da Assembleia que elegeu o corpo dirigente da entidade, devidamente registrada no cartório competente, acompanhada de instrumento particular de procuração, assinado pelo dirigente máximo, quando for o caso (*)</w:t>
            </w:r>
          </w:p>
        </w:tc>
        <w:tc>
          <w:tcPr>
            <w:tcW w:w="3896" w:type="dxa"/>
            <w:tcBorders>
              <w:left w:val="single" w:sz="4" w:space="0" w:color="000009"/>
              <w:right w:val="single" w:sz="4" w:space="0" w:color="000009"/>
            </w:tcBorders>
            <w:vAlign w:val="center"/>
          </w:tcPr>
          <w:p w:rsidR="003138C1" w:rsidRPr="00E239DF" w:rsidRDefault="0083598F">
            <w:pPr>
              <w:pBdr>
                <w:top w:val="nil"/>
                <w:left w:val="nil"/>
                <w:bottom w:val="nil"/>
                <w:right w:val="nil"/>
                <w:between w:val="nil"/>
              </w:pBdr>
              <w:spacing w:line="357" w:lineRule="auto"/>
              <w:ind w:left="239" w:right="245" w:hanging="3"/>
              <w:jc w:val="center"/>
              <w:rPr>
                <w:b/>
                <w:sz w:val="20"/>
                <w:szCs w:val="20"/>
              </w:rPr>
            </w:pPr>
            <w:r w:rsidRPr="00E239DF">
              <w:rPr>
                <w:b/>
                <w:sz w:val="20"/>
                <w:szCs w:val="20"/>
              </w:rPr>
              <w:t>Art. 3°, II, “m” da Portaria SCGE/SEFAZ/SEPLAG n°</w:t>
            </w:r>
          </w:p>
          <w:p w:rsidR="003138C1" w:rsidRPr="00E239DF" w:rsidRDefault="0083598F">
            <w:pPr>
              <w:pBdr>
                <w:top w:val="nil"/>
                <w:left w:val="nil"/>
                <w:bottom w:val="nil"/>
                <w:right w:val="nil"/>
                <w:between w:val="nil"/>
              </w:pBdr>
              <w:spacing w:line="231" w:lineRule="auto"/>
              <w:ind w:left="103" w:right="108"/>
              <w:jc w:val="center"/>
              <w:rPr>
                <w:b/>
                <w:sz w:val="20"/>
                <w:szCs w:val="20"/>
              </w:rPr>
            </w:pPr>
            <w:r w:rsidRPr="00E239DF">
              <w:rPr>
                <w:b/>
                <w:sz w:val="20"/>
                <w:szCs w:val="20"/>
              </w:rPr>
              <w:t>01/2017</w:t>
            </w:r>
          </w:p>
        </w:tc>
        <w:tc>
          <w:tcPr>
            <w:tcW w:w="66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c>
          <w:tcPr>
            <w:tcW w:w="720" w:type="dxa"/>
            <w:tcBorders>
              <w:left w:val="single" w:sz="4" w:space="0" w:color="000009"/>
              <w:right w:val="single" w:sz="4" w:space="0" w:color="000009"/>
            </w:tcBorders>
            <w:vAlign w:val="center"/>
          </w:tcPr>
          <w:p w:rsidR="003138C1" w:rsidRPr="00E239DF" w:rsidRDefault="003138C1">
            <w:pPr>
              <w:pBdr>
                <w:top w:val="nil"/>
                <w:left w:val="nil"/>
                <w:bottom w:val="nil"/>
                <w:right w:val="nil"/>
                <w:between w:val="nil"/>
              </w:pBdr>
              <w:jc w:val="center"/>
              <w:rPr>
                <w:b/>
                <w:color w:val="000000"/>
                <w:sz w:val="20"/>
                <w:szCs w:val="20"/>
              </w:rPr>
            </w:pPr>
          </w:p>
        </w:tc>
      </w:tr>
    </w:tbl>
    <w:p w:rsidR="003138C1" w:rsidRPr="00E239DF" w:rsidRDefault="003138C1">
      <w:pPr>
        <w:pBdr>
          <w:top w:val="nil"/>
          <w:left w:val="nil"/>
          <w:bottom w:val="nil"/>
          <w:right w:val="nil"/>
          <w:between w:val="nil"/>
        </w:pBdr>
        <w:spacing w:line="360" w:lineRule="auto"/>
        <w:ind w:left="395" w:right="2"/>
        <w:rPr>
          <w:b/>
          <w:color w:val="000009"/>
          <w:sz w:val="20"/>
          <w:szCs w:val="20"/>
        </w:rPr>
      </w:pPr>
    </w:p>
    <w:tbl>
      <w:tblPr>
        <w:tblStyle w:val="a0"/>
        <w:tblW w:w="10053" w:type="dxa"/>
        <w:jc w:val="center"/>
        <w:tblInd w:w="0"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Look w:val="0000" w:firstRow="0" w:lastRow="0" w:firstColumn="0" w:lastColumn="0" w:noHBand="0" w:noVBand="0"/>
      </w:tblPr>
      <w:tblGrid>
        <w:gridCol w:w="4413"/>
        <w:gridCol w:w="4260"/>
        <w:gridCol w:w="660"/>
        <w:gridCol w:w="720"/>
      </w:tblGrid>
      <w:tr w:rsidR="003138C1" w:rsidRPr="00E239DF">
        <w:trPr>
          <w:trHeight w:val="626"/>
          <w:jc w:val="center"/>
        </w:trPr>
        <w:tc>
          <w:tcPr>
            <w:tcW w:w="4413" w:type="dxa"/>
            <w:tcBorders>
              <w:left w:val="single" w:sz="4" w:space="0" w:color="000009"/>
              <w:right w:val="single" w:sz="4" w:space="0" w:color="000009"/>
            </w:tcBorders>
            <w:shd w:val="clear" w:color="auto" w:fill="CFE2F3"/>
            <w:vAlign w:val="center"/>
          </w:tcPr>
          <w:p w:rsidR="003138C1" w:rsidRPr="00E239DF" w:rsidRDefault="0083598F">
            <w:pPr>
              <w:tabs>
                <w:tab w:val="left" w:pos="808"/>
              </w:tabs>
              <w:ind w:left="305" w:right="305"/>
              <w:jc w:val="center"/>
              <w:rPr>
                <w:b/>
                <w:color w:val="000009"/>
                <w:sz w:val="20"/>
                <w:szCs w:val="20"/>
              </w:rPr>
            </w:pPr>
            <w:r w:rsidRPr="00E239DF">
              <w:rPr>
                <w:sz w:val="20"/>
                <w:szCs w:val="20"/>
              </w:rPr>
              <w:br w:type="page"/>
            </w:r>
            <w:r w:rsidRPr="00E239DF">
              <w:rPr>
                <w:b/>
                <w:color w:val="000009"/>
                <w:sz w:val="20"/>
                <w:szCs w:val="20"/>
              </w:rPr>
              <w:t>DOCUMENTOS DO DIRIGENTE MÁXIMO DA ENTIDADE</w:t>
            </w:r>
          </w:p>
        </w:tc>
        <w:tc>
          <w:tcPr>
            <w:tcW w:w="4260" w:type="dxa"/>
            <w:tcBorders>
              <w:left w:val="single" w:sz="4" w:space="0" w:color="000009"/>
              <w:right w:val="single" w:sz="4" w:space="0" w:color="000009"/>
            </w:tcBorders>
            <w:shd w:val="clear" w:color="auto" w:fill="CFE2F3"/>
            <w:vAlign w:val="center"/>
          </w:tcPr>
          <w:p w:rsidR="003138C1" w:rsidRPr="00E239DF" w:rsidRDefault="0083598F">
            <w:pPr>
              <w:ind w:right="110"/>
              <w:jc w:val="center"/>
              <w:rPr>
                <w:b/>
                <w:color w:val="000009"/>
                <w:sz w:val="20"/>
                <w:szCs w:val="20"/>
              </w:rPr>
            </w:pPr>
            <w:r w:rsidRPr="00E239DF">
              <w:rPr>
                <w:b/>
                <w:color w:val="000009"/>
                <w:sz w:val="20"/>
                <w:szCs w:val="20"/>
              </w:rPr>
              <w:t>FUNDAMENTO LEGAL</w:t>
            </w:r>
          </w:p>
        </w:tc>
        <w:tc>
          <w:tcPr>
            <w:tcW w:w="660" w:type="dxa"/>
            <w:tcBorders>
              <w:left w:val="single" w:sz="4" w:space="0" w:color="000009"/>
              <w:right w:val="single" w:sz="4" w:space="0" w:color="000009"/>
            </w:tcBorders>
            <w:shd w:val="clear" w:color="auto" w:fill="CFE2F3"/>
            <w:vAlign w:val="center"/>
          </w:tcPr>
          <w:p w:rsidR="003138C1" w:rsidRPr="00E239DF" w:rsidRDefault="0083598F">
            <w:pPr>
              <w:jc w:val="center"/>
              <w:rPr>
                <w:b/>
                <w:color w:val="000009"/>
                <w:sz w:val="20"/>
                <w:szCs w:val="20"/>
              </w:rPr>
            </w:pPr>
            <w:r w:rsidRPr="00E239DF">
              <w:rPr>
                <w:b/>
                <w:color w:val="000009"/>
                <w:sz w:val="20"/>
                <w:szCs w:val="20"/>
              </w:rPr>
              <w:t>SIM</w:t>
            </w:r>
          </w:p>
        </w:tc>
        <w:tc>
          <w:tcPr>
            <w:tcW w:w="720" w:type="dxa"/>
            <w:tcBorders>
              <w:left w:val="single" w:sz="4" w:space="0" w:color="000009"/>
              <w:right w:val="single" w:sz="4" w:space="0" w:color="000009"/>
            </w:tcBorders>
            <w:shd w:val="clear" w:color="auto" w:fill="CFE2F3"/>
            <w:vAlign w:val="center"/>
          </w:tcPr>
          <w:p w:rsidR="003138C1" w:rsidRPr="00E239DF" w:rsidRDefault="0083598F">
            <w:pPr>
              <w:jc w:val="center"/>
              <w:rPr>
                <w:b/>
                <w:color w:val="000009"/>
                <w:sz w:val="20"/>
                <w:szCs w:val="20"/>
              </w:rPr>
            </w:pPr>
            <w:r w:rsidRPr="00E239DF">
              <w:rPr>
                <w:b/>
                <w:color w:val="000009"/>
                <w:sz w:val="20"/>
                <w:szCs w:val="20"/>
              </w:rPr>
              <w:t>NÃO</w:t>
            </w:r>
          </w:p>
        </w:tc>
      </w:tr>
      <w:tr w:rsidR="003138C1" w:rsidRPr="00E239DF">
        <w:trPr>
          <w:trHeight w:val="626"/>
          <w:jc w:val="center"/>
        </w:trPr>
        <w:tc>
          <w:tcPr>
            <w:tcW w:w="4413" w:type="dxa"/>
            <w:tcBorders>
              <w:left w:val="single" w:sz="4" w:space="0" w:color="000009"/>
              <w:right w:val="single" w:sz="4" w:space="0" w:color="000009"/>
            </w:tcBorders>
            <w:vAlign w:val="center"/>
          </w:tcPr>
          <w:p w:rsidR="003138C1" w:rsidRPr="00E239DF" w:rsidRDefault="0083598F">
            <w:pPr>
              <w:numPr>
                <w:ilvl w:val="0"/>
                <w:numId w:val="1"/>
              </w:numPr>
              <w:tabs>
                <w:tab w:val="left" w:pos="808"/>
              </w:tabs>
              <w:spacing w:line="350" w:lineRule="auto"/>
              <w:ind w:right="99"/>
              <w:jc w:val="both"/>
              <w:rPr>
                <w:sz w:val="20"/>
                <w:szCs w:val="20"/>
              </w:rPr>
            </w:pPr>
            <w:r w:rsidRPr="00E239DF">
              <w:rPr>
                <w:color w:val="000009"/>
                <w:sz w:val="20"/>
                <w:szCs w:val="20"/>
              </w:rPr>
              <w:t>Cópia do documento de Identificação do dirigente máximo da entidade (*)</w:t>
            </w:r>
          </w:p>
        </w:tc>
        <w:tc>
          <w:tcPr>
            <w:tcW w:w="4260" w:type="dxa"/>
            <w:tcBorders>
              <w:left w:val="single" w:sz="4" w:space="0" w:color="000009"/>
              <w:right w:val="single" w:sz="4" w:space="0" w:color="000009"/>
            </w:tcBorders>
            <w:vAlign w:val="center"/>
          </w:tcPr>
          <w:p w:rsidR="003138C1" w:rsidRPr="00E239DF" w:rsidRDefault="0083598F">
            <w:pPr>
              <w:spacing w:line="357" w:lineRule="auto"/>
              <w:ind w:left="239" w:right="245" w:hanging="1"/>
              <w:jc w:val="center"/>
              <w:rPr>
                <w:b/>
                <w:sz w:val="20"/>
                <w:szCs w:val="20"/>
              </w:rPr>
            </w:pPr>
            <w:r w:rsidRPr="00E239DF">
              <w:rPr>
                <w:b/>
                <w:color w:val="000009"/>
                <w:sz w:val="20"/>
                <w:szCs w:val="20"/>
              </w:rPr>
              <w:t>Art. 3°, II, “p” da Portaria SCGE/SEFAZ/SEPLAG n°</w:t>
            </w:r>
          </w:p>
          <w:p w:rsidR="003138C1" w:rsidRPr="00E239DF" w:rsidRDefault="0083598F">
            <w:pPr>
              <w:spacing w:line="231" w:lineRule="auto"/>
              <w:ind w:left="103" w:right="108"/>
              <w:jc w:val="center"/>
              <w:rPr>
                <w:b/>
                <w:sz w:val="20"/>
                <w:szCs w:val="20"/>
              </w:rPr>
            </w:pPr>
            <w:r w:rsidRPr="00E239DF">
              <w:rPr>
                <w:b/>
                <w:color w:val="000009"/>
                <w:sz w:val="20"/>
                <w:szCs w:val="20"/>
              </w:rPr>
              <w:t>01/2017</w:t>
            </w:r>
          </w:p>
        </w:tc>
        <w:tc>
          <w:tcPr>
            <w:tcW w:w="660" w:type="dxa"/>
            <w:tcBorders>
              <w:left w:val="single" w:sz="4" w:space="0" w:color="000009"/>
              <w:right w:val="single" w:sz="4" w:space="0" w:color="000009"/>
            </w:tcBorders>
            <w:vAlign w:val="center"/>
          </w:tcPr>
          <w:p w:rsidR="003138C1" w:rsidRPr="00E239DF" w:rsidRDefault="003138C1">
            <w:pPr>
              <w:jc w:val="center"/>
              <w:rPr>
                <w:b/>
                <w:sz w:val="20"/>
                <w:szCs w:val="20"/>
              </w:rPr>
            </w:pPr>
          </w:p>
        </w:tc>
        <w:tc>
          <w:tcPr>
            <w:tcW w:w="720" w:type="dxa"/>
            <w:tcBorders>
              <w:left w:val="single" w:sz="4" w:space="0" w:color="000009"/>
              <w:right w:val="single" w:sz="4" w:space="0" w:color="000009"/>
            </w:tcBorders>
            <w:vAlign w:val="center"/>
          </w:tcPr>
          <w:p w:rsidR="003138C1" w:rsidRPr="00E239DF" w:rsidRDefault="003138C1">
            <w:pPr>
              <w:jc w:val="center"/>
              <w:rPr>
                <w:b/>
                <w:sz w:val="20"/>
                <w:szCs w:val="20"/>
              </w:rPr>
            </w:pPr>
          </w:p>
        </w:tc>
      </w:tr>
      <w:tr w:rsidR="003138C1" w:rsidRPr="00E239DF">
        <w:trPr>
          <w:trHeight w:val="626"/>
          <w:jc w:val="center"/>
        </w:trPr>
        <w:tc>
          <w:tcPr>
            <w:tcW w:w="4413" w:type="dxa"/>
            <w:tcBorders>
              <w:left w:val="single" w:sz="4" w:space="0" w:color="000009"/>
              <w:right w:val="single" w:sz="4" w:space="0" w:color="000009"/>
            </w:tcBorders>
            <w:vAlign w:val="center"/>
          </w:tcPr>
          <w:p w:rsidR="003138C1" w:rsidRPr="00E239DF" w:rsidRDefault="0083598F">
            <w:pPr>
              <w:numPr>
                <w:ilvl w:val="0"/>
                <w:numId w:val="1"/>
              </w:numPr>
              <w:tabs>
                <w:tab w:val="left" w:pos="808"/>
              </w:tabs>
              <w:spacing w:line="249" w:lineRule="auto"/>
              <w:jc w:val="both"/>
              <w:rPr>
                <w:sz w:val="20"/>
                <w:szCs w:val="20"/>
              </w:rPr>
            </w:pPr>
            <w:r w:rsidRPr="00E239DF">
              <w:rPr>
                <w:color w:val="000009"/>
                <w:sz w:val="20"/>
                <w:szCs w:val="20"/>
              </w:rPr>
              <w:t>Comprovante de inscrição no Cadastro de</w:t>
            </w:r>
            <w:r w:rsidRPr="00E239DF">
              <w:rPr>
                <w:sz w:val="20"/>
                <w:szCs w:val="20"/>
              </w:rPr>
              <w:t xml:space="preserve"> </w:t>
            </w:r>
            <w:r w:rsidRPr="00E239DF">
              <w:rPr>
                <w:color w:val="000009"/>
                <w:sz w:val="20"/>
                <w:szCs w:val="20"/>
              </w:rPr>
              <w:t>Pessoas Físicas – CPF do dirigente máximo da entidade (*)</w:t>
            </w:r>
          </w:p>
        </w:tc>
        <w:tc>
          <w:tcPr>
            <w:tcW w:w="4260" w:type="dxa"/>
            <w:tcBorders>
              <w:left w:val="single" w:sz="4" w:space="0" w:color="000009"/>
              <w:right w:val="single" w:sz="4" w:space="0" w:color="000009"/>
            </w:tcBorders>
            <w:vAlign w:val="center"/>
          </w:tcPr>
          <w:p w:rsidR="003138C1" w:rsidRPr="00E239DF" w:rsidRDefault="0083598F">
            <w:pPr>
              <w:spacing w:line="249" w:lineRule="auto"/>
              <w:ind w:left="103" w:right="110"/>
              <w:jc w:val="center"/>
              <w:rPr>
                <w:b/>
                <w:sz w:val="20"/>
                <w:szCs w:val="20"/>
              </w:rPr>
            </w:pPr>
            <w:r w:rsidRPr="00E239DF">
              <w:rPr>
                <w:b/>
                <w:color w:val="000009"/>
                <w:sz w:val="20"/>
                <w:szCs w:val="20"/>
              </w:rPr>
              <w:t>Art. 3°, II, “q” da Portaria</w:t>
            </w:r>
          </w:p>
          <w:p w:rsidR="003138C1" w:rsidRPr="00E239DF" w:rsidRDefault="0083598F">
            <w:pPr>
              <w:ind w:left="103" w:right="109"/>
              <w:jc w:val="center"/>
              <w:rPr>
                <w:b/>
                <w:sz w:val="20"/>
                <w:szCs w:val="20"/>
              </w:rPr>
            </w:pPr>
            <w:r w:rsidRPr="00E239DF">
              <w:rPr>
                <w:b/>
                <w:color w:val="000009"/>
                <w:sz w:val="20"/>
                <w:szCs w:val="20"/>
              </w:rPr>
              <w:t>SCGE/SEFAZ/SEPLAG n° 01/2017</w:t>
            </w:r>
          </w:p>
        </w:tc>
        <w:tc>
          <w:tcPr>
            <w:tcW w:w="660" w:type="dxa"/>
            <w:tcBorders>
              <w:left w:val="single" w:sz="4" w:space="0" w:color="000009"/>
              <w:right w:val="single" w:sz="4" w:space="0" w:color="000009"/>
            </w:tcBorders>
            <w:vAlign w:val="center"/>
          </w:tcPr>
          <w:p w:rsidR="003138C1" w:rsidRPr="00E239DF" w:rsidRDefault="003138C1">
            <w:pPr>
              <w:jc w:val="center"/>
              <w:rPr>
                <w:b/>
                <w:sz w:val="20"/>
                <w:szCs w:val="20"/>
              </w:rPr>
            </w:pPr>
          </w:p>
        </w:tc>
        <w:tc>
          <w:tcPr>
            <w:tcW w:w="720" w:type="dxa"/>
            <w:tcBorders>
              <w:left w:val="single" w:sz="4" w:space="0" w:color="000009"/>
              <w:right w:val="single" w:sz="4" w:space="0" w:color="000009"/>
            </w:tcBorders>
            <w:vAlign w:val="center"/>
          </w:tcPr>
          <w:p w:rsidR="003138C1" w:rsidRPr="00E239DF" w:rsidRDefault="003138C1">
            <w:pPr>
              <w:jc w:val="center"/>
              <w:rPr>
                <w:b/>
                <w:sz w:val="20"/>
                <w:szCs w:val="20"/>
              </w:rPr>
            </w:pPr>
          </w:p>
        </w:tc>
      </w:tr>
      <w:tr w:rsidR="003138C1" w:rsidRPr="00E239DF">
        <w:trPr>
          <w:trHeight w:val="626"/>
          <w:jc w:val="center"/>
        </w:trPr>
        <w:tc>
          <w:tcPr>
            <w:tcW w:w="4413" w:type="dxa"/>
            <w:tcBorders>
              <w:left w:val="single" w:sz="4" w:space="0" w:color="000009"/>
              <w:right w:val="single" w:sz="4" w:space="0" w:color="000009"/>
            </w:tcBorders>
            <w:vAlign w:val="center"/>
          </w:tcPr>
          <w:p w:rsidR="003138C1" w:rsidRPr="00E239DF" w:rsidRDefault="0083598F">
            <w:pPr>
              <w:numPr>
                <w:ilvl w:val="0"/>
                <w:numId w:val="1"/>
              </w:numPr>
              <w:tabs>
                <w:tab w:val="left" w:pos="808"/>
              </w:tabs>
              <w:spacing w:line="249" w:lineRule="auto"/>
              <w:jc w:val="both"/>
              <w:rPr>
                <w:sz w:val="20"/>
                <w:szCs w:val="20"/>
              </w:rPr>
            </w:pPr>
            <w:r w:rsidRPr="00E239DF">
              <w:rPr>
                <w:color w:val="000009"/>
                <w:sz w:val="20"/>
                <w:szCs w:val="20"/>
              </w:rPr>
              <w:t>Comprovante de endereço (recente) do dirigente</w:t>
            </w:r>
            <w:r w:rsidRPr="00E239DF">
              <w:rPr>
                <w:sz w:val="20"/>
                <w:szCs w:val="20"/>
              </w:rPr>
              <w:t xml:space="preserve"> </w:t>
            </w:r>
            <w:r w:rsidRPr="00E239DF">
              <w:rPr>
                <w:color w:val="000009"/>
                <w:sz w:val="20"/>
                <w:szCs w:val="20"/>
              </w:rPr>
              <w:t>máximo da entidade (*)</w:t>
            </w:r>
          </w:p>
        </w:tc>
        <w:tc>
          <w:tcPr>
            <w:tcW w:w="4260" w:type="dxa"/>
            <w:tcBorders>
              <w:left w:val="single" w:sz="4" w:space="0" w:color="000009"/>
              <w:right w:val="single" w:sz="4" w:space="0" w:color="000009"/>
            </w:tcBorders>
            <w:vAlign w:val="center"/>
          </w:tcPr>
          <w:p w:rsidR="003138C1" w:rsidRPr="00E239DF" w:rsidRDefault="0083598F">
            <w:pPr>
              <w:spacing w:line="249" w:lineRule="auto"/>
              <w:ind w:left="103" w:right="110"/>
              <w:jc w:val="center"/>
              <w:rPr>
                <w:b/>
                <w:sz w:val="20"/>
                <w:szCs w:val="20"/>
              </w:rPr>
            </w:pPr>
            <w:r w:rsidRPr="00E239DF">
              <w:rPr>
                <w:b/>
                <w:color w:val="000009"/>
                <w:sz w:val="20"/>
                <w:szCs w:val="20"/>
              </w:rPr>
              <w:t>Art. 21, I da Portaria SCGE</w:t>
            </w:r>
          </w:p>
          <w:p w:rsidR="003138C1" w:rsidRPr="00E239DF" w:rsidRDefault="0083598F">
            <w:pPr>
              <w:spacing w:before="125" w:line="233" w:lineRule="auto"/>
              <w:ind w:left="102" w:right="110"/>
              <w:jc w:val="center"/>
              <w:rPr>
                <w:b/>
                <w:sz w:val="20"/>
                <w:szCs w:val="20"/>
              </w:rPr>
            </w:pPr>
            <w:r w:rsidRPr="00E239DF">
              <w:rPr>
                <w:b/>
                <w:color w:val="000009"/>
                <w:sz w:val="20"/>
                <w:szCs w:val="20"/>
              </w:rPr>
              <w:t>n° 55/2013</w:t>
            </w:r>
          </w:p>
        </w:tc>
        <w:tc>
          <w:tcPr>
            <w:tcW w:w="660" w:type="dxa"/>
            <w:tcBorders>
              <w:left w:val="single" w:sz="4" w:space="0" w:color="000009"/>
              <w:right w:val="single" w:sz="4" w:space="0" w:color="000009"/>
            </w:tcBorders>
            <w:vAlign w:val="center"/>
          </w:tcPr>
          <w:p w:rsidR="003138C1" w:rsidRPr="00E239DF" w:rsidRDefault="003138C1">
            <w:pPr>
              <w:jc w:val="center"/>
              <w:rPr>
                <w:b/>
                <w:sz w:val="20"/>
                <w:szCs w:val="20"/>
              </w:rPr>
            </w:pPr>
          </w:p>
        </w:tc>
        <w:tc>
          <w:tcPr>
            <w:tcW w:w="720" w:type="dxa"/>
            <w:tcBorders>
              <w:left w:val="single" w:sz="4" w:space="0" w:color="000009"/>
              <w:right w:val="single" w:sz="4" w:space="0" w:color="000009"/>
            </w:tcBorders>
            <w:vAlign w:val="center"/>
          </w:tcPr>
          <w:p w:rsidR="003138C1" w:rsidRPr="00E239DF" w:rsidRDefault="003138C1">
            <w:pPr>
              <w:jc w:val="center"/>
              <w:rPr>
                <w:b/>
                <w:sz w:val="20"/>
                <w:szCs w:val="20"/>
              </w:rPr>
            </w:pPr>
          </w:p>
        </w:tc>
      </w:tr>
      <w:tr w:rsidR="003138C1" w:rsidRPr="00E239DF">
        <w:trPr>
          <w:trHeight w:val="553"/>
          <w:jc w:val="center"/>
        </w:trPr>
        <w:tc>
          <w:tcPr>
            <w:tcW w:w="4413" w:type="dxa"/>
            <w:tcBorders>
              <w:left w:val="single" w:sz="4" w:space="0" w:color="000009"/>
              <w:right w:val="single" w:sz="4" w:space="0" w:color="000009"/>
            </w:tcBorders>
            <w:shd w:val="clear" w:color="auto" w:fill="CFE2F3"/>
            <w:vAlign w:val="center"/>
          </w:tcPr>
          <w:p w:rsidR="003138C1" w:rsidRPr="00E239DF" w:rsidRDefault="0083598F">
            <w:pPr>
              <w:jc w:val="center"/>
              <w:rPr>
                <w:b/>
                <w:sz w:val="20"/>
                <w:szCs w:val="20"/>
              </w:rPr>
            </w:pPr>
            <w:r w:rsidRPr="00E239DF">
              <w:rPr>
                <w:b/>
                <w:color w:val="000009"/>
                <w:sz w:val="20"/>
                <w:szCs w:val="20"/>
              </w:rPr>
              <w:t>DOCUMENTOS DO USUÁRIO DO CRT</w:t>
            </w:r>
          </w:p>
        </w:tc>
        <w:tc>
          <w:tcPr>
            <w:tcW w:w="4260" w:type="dxa"/>
            <w:tcBorders>
              <w:left w:val="single" w:sz="4" w:space="0" w:color="000009"/>
              <w:right w:val="single" w:sz="4" w:space="0" w:color="000009"/>
            </w:tcBorders>
            <w:shd w:val="clear" w:color="auto" w:fill="CFE2F3"/>
            <w:vAlign w:val="center"/>
          </w:tcPr>
          <w:p w:rsidR="003138C1" w:rsidRPr="00E239DF" w:rsidRDefault="0083598F">
            <w:pPr>
              <w:ind w:right="110"/>
              <w:jc w:val="center"/>
              <w:rPr>
                <w:b/>
                <w:sz w:val="20"/>
                <w:szCs w:val="20"/>
              </w:rPr>
            </w:pPr>
            <w:r w:rsidRPr="00E239DF">
              <w:rPr>
                <w:b/>
                <w:color w:val="000009"/>
                <w:sz w:val="20"/>
                <w:szCs w:val="20"/>
              </w:rPr>
              <w:t>FUNDAMENTO LEGAL</w:t>
            </w:r>
          </w:p>
        </w:tc>
        <w:tc>
          <w:tcPr>
            <w:tcW w:w="660" w:type="dxa"/>
            <w:tcBorders>
              <w:left w:val="single" w:sz="4" w:space="0" w:color="000009"/>
              <w:right w:val="single" w:sz="4" w:space="0" w:color="000009"/>
            </w:tcBorders>
            <w:shd w:val="clear" w:color="auto" w:fill="CFE2F3"/>
            <w:vAlign w:val="center"/>
          </w:tcPr>
          <w:p w:rsidR="003138C1" w:rsidRPr="00E239DF" w:rsidRDefault="0083598F">
            <w:pPr>
              <w:jc w:val="center"/>
              <w:rPr>
                <w:b/>
                <w:sz w:val="20"/>
                <w:szCs w:val="20"/>
              </w:rPr>
            </w:pPr>
            <w:r w:rsidRPr="00E239DF">
              <w:rPr>
                <w:b/>
                <w:color w:val="000009"/>
                <w:sz w:val="20"/>
                <w:szCs w:val="20"/>
              </w:rPr>
              <w:t>SIM</w:t>
            </w:r>
          </w:p>
        </w:tc>
        <w:tc>
          <w:tcPr>
            <w:tcW w:w="720" w:type="dxa"/>
            <w:tcBorders>
              <w:left w:val="single" w:sz="4" w:space="0" w:color="000009"/>
              <w:right w:val="single" w:sz="4" w:space="0" w:color="000009"/>
            </w:tcBorders>
            <w:shd w:val="clear" w:color="auto" w:fill="CFE2F3"/>
            <w:vAlign w:val="center"/>
          </w:tcPr>
          <w:p w:rsidR="003138C1" w:rsidRPr="00E239DF" w:rsidRDefault="0083598F">
            <w:pPr>
              <w:jc w:val="center"/>
              <w:rPr>
                <w:b/>
                <w:sz w:val="20"/>
                <w:szCs w:val="20"/>
              </w:rPr>
            </w:pPr>
            <w:r w:rsidRPr="00E239DF">
              <w:rPr>
                <w:b/>
                <w:color w:val="000009"/>
                <w:sz w:val="20"/>
                <w:szCs w:val="20"/>
              </w:rPr>
              <w:t>NÃO</w:t>
            </w:r>
          </w:p>
        </w:tc>
      </w:tr>
      <w:tr w:rsidR="003138C1" w:rsidRPr="00E239DF">
        <w:trPr>
          <w:trHeight w:val="626"/>
          <w:jc w:val="center"/>
        </w:trPr>
        <w:tc>
          <w:tcPr>
            <w:tcW w:w="4413" w:type="dxa"/>
            <w:tcBorders>
              <w:left w:val="single" w:sz="4" w:space="0" w:color="000009"/>
              <w:right w:val="single" w:sz="4" w:space="0" w:color="000009"/>
            </w:tcBorders>
            <w:vAlign w:val="center"/>
          </w:tcPr>
          <w:p w:rsidR="003138C1" w:rsidRPr="00E239DF" w:rsidRDefault="0083598F">
            <w:pPr>
              <w:numPr>
                <w:ilvl w:val="0"/>
                <w:numId w:val="4"/>
              </w:numPr>
              <w:tabs>
                <w:tab w:val="left" w:pos="808"/>
              </w:tabs>
              <w:spacing w:line="249" w:lineRule="auto"/>
              <w:jc w:val="both"/>
              <w:rPr>
                <w:sz w:val="20"/>
                <w:szCs w:val="20"/>
              </w:rPr>
            </w:pPr>
            <w:r w:rsidRPr="00E239DF">
              <w:rPr>
                <w:color w:val="000009"/>
                <w:sz w:val="20"/>
                <w:szCs w:val="20"/>
              </w:rPr>
              <w:t>Cópia do documento de</w:t>
            </w:r>
            <w:r w:rsidRPr="00E239DF">
              <w:rPr>
                <w:sz w:val="20"/>
                <w:szCs w:val="20"/>
              </w:rPr>
              <w:t xml:space="preserve"> </w:t>
            </w:r>
            <w:r w:rsidRPr="00E239DF">
              <w:rPr>
                <w:color w:val="000009"/>
                <w:sz w:val="20"/>
                <w:szCs w:val="20"/>
              </w:rPr>
              <w:t>Identificação do usuário do sistema CRT (*)</w:t>
            </w:r>
          </w:p>
        </w:tc>
        <w:tc>
          <w:tcPr>
            <w:tcW w:w="4260" w:type="dxa"/>
            <w:tcBorders>
              <w:left w:val="single" w:sz="4" w:space="0" w:color="000009"/>
              <w:right w:val="single" w:sz="4" w:space="0" w:color="000009"/>
            </w:tcBorders>
            <w:vAlign w:val="center"/>
          </w:tcPr>
          <w:p w:rsidR="003138C1" w:rsidRPr="00E239DF" w:rsidRDefault="0083598F">
            <w:pPr>
              <w:spacing w:before="12"/>
              <w:ind w:left="103" w:right="110"/>
              <w:jc w:val="center"/>
              <w:rPr>
                <w:b/>
                <w:sz w:val="20"/>
                <w:szCs w:val="20"/>
              </w:rPr>
            </w:pPr>
            <w:r w:rsidRPr="00E239DF">
              <w:rPr>
                <w:b/>
                <w:color w:val="000009"/>
                <w:sz w:val="20"/>
                <w:szCs w:val="20"/>
              </w:rPr>
              <w:t>Art. 3°, II, “w” da Portaria</w:t>
            </w:r>
          </w:p>
          <w:p w:rsidR="003138C1" w:rsidRPr="00E239DF" w:rsidRDefault="0083598F">
            <w:pPr>
              <w:spacing w:before="10"/>
              <w:ind w:left="103" w:right="109"/>
              <w:jc w:val="center"/>
              <w:rPr>
                <w:b/>
                <w:sz w:val="20"/>
                <w:szCs w:val="20"/>
              </w:rPr>
            </w:pPr>
            <w:r w:rsidRPr="00E239DF">
              <w:rPr>
                <w:b/>
                <w:color w:val="000009"/>
                <w:sz w:val="20"/>
                <w:szCs w:val="20"/>
              </w:rPr>
              <w:t>SCGE/SEFAZ/SEPLAG n° 01/201</w:t>
            </w:r>
          </w:p>
        </w:tc>
        <w:tc>
          <w:tcPr>
            <w:tcW w:w="660" w:type="dxa"/>
            <w:tcBorders>
              <w:left w:val="single" w:sz="4" w:space="0" w:color="000009"/>
              <w:right w:val="single" w:sz="4" w:space="0" w:color="000009"/>
            </w:tcBorders>
            <w:vAlign w:val="center"/>
          </w:tcPr>
          <w:p w:rsidR="003138C1" w:rsidRPr="00E239DF" w:rsidRDefault="003138C1">
            <w:pPr>
              <w:jc w:val="center"/>
              <w:rPr>
                <w:b/>
                <w:sz w:val="20"/>
                <w:szCs w:val="20"/>
              </w:rPr>
            </w:pPr>
          </w:p>
        </w:tc>
        <w:tc>
          <w:tcPr>
            <w:tcW w:w="720" w:type="dxa"/>
            <w:tcBorders>
              <w:left w:val="single" w:sz="4" w:space="0" w:color="000009"/>
              <w:right w:val="single" w:sz="4" w:space="0" w:color="000009"/>
            </w:tcBorders>
            <w:vAlign w:val="center"/>
          </w:tcPr>
          <w:p w:rsidR="003138C1" w:rsidRPr="00E239DF" w:rsidRDefault="003138C1">
            <w:pPr>
              <w:jc w:val="center"/>
              <w:rPr>
                <w:b/>
                <w:sz w:val="20"/>
                <w:szCs w:val="20"/>
              </w:rPr>
            </w:pPr>
          </w:p>
        </w:tc>
      </w:tr>
      <w:tr w:rsidR="003138C1" w:rsidRPr="00E239DF">
        <w:trPr>
          <w:trHeight w:val="626"/>
          <w:jc w:val="center"/>
        </w:trPr>
        <w:tc>
          <w:tcPr>
            <w:tcW w:w="4413" w:type="dxa"/>
            <w:tcBorders>
              <w:left w:val="single" w:sz="4" w:space="0" w:color="000009"/>
              <w:right w:val="single" w:sz="4" w:space="0" w:color="000009"/>
            </w:tcBorders>
            <w:vAlign w:val="center"/>
          </w:tcPr>
          <w:p w:rsidR="003138C1" w:rsidRPr="00E239DF" w:rsidRDefault="0083598F">
            <w:pPr>
              <w:numPr>
                <w:ilvl w:val="0"/>
                <w:numId w:val="4"/>
              </w:numPr>
              <w:tabs>
                <w:tab w:val="left" w:pos="808"/>
              </w:tabs>
              <w:spacing w:line="249" w:lineRule="auto"/>
              <w:jc w:val="both"/>
              <w:rPr>
                <w:sz w:val="20"/>
                <w:szCs w:val="20"/>
              </w:rPr>
            </w:pPr>
            <w:r w:rsidRPr="00E239DF">
              <w:rPr>
                <w:color w:val="000009"/>
                <w:sz w:val="20"/>
                <w:szCs w:val="20"/>
              </w:rPr>
              <w:t>Comprovante de inscrição no Cadastro de</w:t>
            </w:r>
            <w:r w:rsidRPr="00E239DF">
              <w:rPr>
                <w:sz w:val="20"/>
                <w:szCs w:val="20"/>
              </w:rPr>
              <w:t xml:space="preserve"> </w:t>
            </w:r>
            <w:r w:rsidRPr="00E239DF">
              <w:rPr>
                <w:color w:val="000009"/>
                <w:sz w:val="20"/>
                <w:szCs w:val="20"/>
              </w:rPr>
              <w:t>Pessoas Físicas-CPF do usuário do sistema CRT (*)</w:t>
            </w:r>
          </w:p>
        </w:tc>
        <w:tc>
          <w:tcPr>
            <w:tcW w:w="4260" w:type="dxa"/>
            <w:tcBorders>
              <w:left w:val="single" w:sz="4" w:space="0" w:color="000009"/>
              <w:right w:val="single" w:sz="4" w:space="0" w:color="000009"/>
            </w:tcBorders>
            <w:vAlign w:val="center"/>
          </w:tcPr>
          <w:p w:rsidR="003138C1" w:rsidRPr="00E239DF" w:rsidRDefault="0083598F">
            <w:pPr>
              <w:spacing w:before="12"/>
              <w:ind w:left="103" w:right="110"/>
              <w:jc w:val="center"/>
              <w:rPr>
                <w:b/>
                <w:sz w:val="20"/>
                <w:szCs w:val="20"/>
              </w:rPr>
            </w:pPr>
            <w:r w:rsidRPr="00E239DF">
              <w:rPr>
                <w:b/>
                <w:color w:val="000009"/>
                <w:sz w:val="20"/>
                <w:szCs w:val="20"/>
              </w:rPr>
              <w:t>Art. 3°, II, “x” da Portaria</w:t>
            </w:r>
          </w:p>
          <w:p w:rsidR="003138C1" w:rsidRPr="00E239DF" w:rsidRDefault="0083598F">
            <w:pPr>
              <w:spacing w:before="10"/>
              <w:ind w:left="103" w:right="109"/>
              <w:jc w:val="center"/>
              <w:rPr>
                <w:b/>
                <w:sz w:val="20"/>
                <w:szCs w:val="20"/>
              </w:rPr>
            </w:pPr>
            <w:r w:rsidRPr="00E239DF">
              <w:rPr>
                <w:b/>
                <w:color w:val="000009"/>
                <w:sz w:val="20"/>
                <w:szCs w:val="20"/>
              </w:rPr>
              <w:t>SCGE/SEFAZ/SEPLAG n° 01/201</w:t>
            </w:r>
          </w:p>
        </w:tc>
        <w:tc>
          <w:tcPr>
            <w:tcW w:w="660" w:type="dxa"/>
            <w:tcBorders>
              <w:left w:val="single" w:sz="4" w:space="0" w:color="000009"/>
              <w:right w:val="single" w:sz="4" w:space="0" w:color="000009"/>
            </w:tcBorders>
            <w:vAlign w:val="center"/>
          </w:tcPr>
          <w:p w:rsidR="003138C1" w:rsidRPr="00E239DF" w:rsidRDefault="003138C1">
            <w:pPr>
              <w:jc w:val="center"/>
              <w:rPr>
                <w:b/>
                <w:sz w:val="20"/>
                <w:szCs w:val="20"/>
              </w:rPr>
            </w:pPr>
          </w:p>
        </w:tc>
        <w:tc>
          <w:tcPr>
            <w:tcW w:w="720" w:type="dxa"/>
            <w:tcBorders>
              <w:left w:val="single" w:sz="4" w:space="0" w:color="000009"/>
              <w:right w:val="single" w:sz="4" w:space="0" w:color="000009"/>
            </w:tcBorders>
            <w:vAlign w:val="center"/>
          </w:tcPr>
          <w:p w:rsidR="003138C1" w:rsidRPr="00E239DF" w:rsidRDefault="003138C1">
            <w:pPr>
              <w:jc w:val="center"/>
              <w:rPr>
                <w:b/>
                <w:sz w:val="20"/>
                <w:szCs w:val="20"/>
              </w:rPr>
            </w:pPr>
          </w:p>
        </w:tc>
      </w:tr>
      <w:tr w:rsidR="003138C1" w:rsidRPr="00E239DF">
        <w:trPr>
          <w:trHeight w:val="1041"/>
          <w:jc w:val="center"/>
        </w:trPr>
        <w:tc>
          <w:tcPr>
            <w:tcW w:w="4413" w:type="dxa"/>
            <w:tcBorders>
              <w:left w:val="single" w:sz="4" w:space="0" w:color="000009"/>
              <w:right w:val="single" w:sz="4" w:space="0" w:color="000009"/>
            </w:tcBorders>
            <w:vAlign w:val="center"/>
          </w:tcPr>
          <w:p w:rsidR="003138C1" w:rsidRPr="00E239DF" w:rsidRDefault="0083598F" w:rsidP="0083598F">
            <w:pPr>
              <w:numPr>
                <w:ilvl w:val="0"/>
                <w:numId w:val="4"/>
              </w:numPr>
              <w:tabs>
                <w:tab w:val="left" w:pos="808"/>
              </w:tabs>
              <w:spacing w:line="358" w:lineRule="auto"/>
              <w:ind w:right="96" w:hanging="357"/>
              <w:jc w:val="both"/>
              <w:rPr>
                <w:sz w:val="20"/>
                <w:szCs w:val="20"/>
              </w:rPr>
            </w:pPr>
            <w:r w:rsidRPr="00E239DF">
              <w:rPr>
                <w:color w:val="000009"/>
                <w:sz w:val="20"/>
                <w:szCs w:val="20"/>
              </w:rPr>
              <w:t>Declaração do representante legal para autorização da movimentação do Módulo do</w:t>
            </w:r>
            <w:r w:rsidRPr="00E239DF">
              <w:rPr>
                <w:sz w:val="20"/>
                <w:szCs w:val="20"/>
              </w:rPr>
              <w:t xml:space="preserve"> </w:t>
            </w:r>
            <w:r w:rsidRPr="00E239DF">
              <w:rPr>
                <w:color w:val="000009"/>
                <w:sz w:val="20"/>
                <w:szCs w:val="20"/>
              </w:rPr>
              <w:t xml:space="preserve">Cadastro de Regularidade de Transferências Estaduais </w:t>
            </w:r>
            <w:r w:rsidRPr="00E239DF">
              <w:rPr>
                <w:sz w:val="20"/>
                <w:szCs w:val="20"/>
              </w:rPr>
              <w:t>(*)</w:t>
            </w:r>
          </w:p>
        </w:tc>
        <w:tc>
          <w:tcPr>
            <w:tcW w:w="4260" w:type="dxa"/>
            <w:tcBorders>
              <w:left w:val="single" w:sz="4" w:space="0" w:color="000009"/>
              <w:right w:val="single" w:sz="4" w:space="0" w:color="000009"/>
            </w:tcBorders>
            <w:vAlign w:val="center"/>
          </w:tcPr>
          <w:p w:rsidR="003138C1" w:rsidRPr="00E239DF" w:rsidRDefault="0083598F">
            <w:pPr>
              <w:spacing w:before="12"/>
              <w:ind w:left="103" w:right="110"/>
              <w:jc w:val="center"/>
              <w:rPr>
                <w:b/>
                <w:sz w:val="20"/>
                <w:szCs w:val="20"/>
              </w:rPr>
            </w:pPr>
            <w:r w:rsidRPr="00E239DF">
              <w:rPr>
                <w:b/>
                <w:color w:val="000009"/>
                <w:sz w:val="20"/>
                <w:szCs w:val="20"/>
              </w:rPr>
              <w:t>Art. 3°, II, “s” da Portaria</w:t>
            </w:r>
          </w:p>
          <w:p w:rsidR="003138C1" w:rsidRPr="00E239DF" w:rsidRDefault="0083598F">
            <w:pPr>
              <w:spacing w:before="10"/>
              <w:ind w:left="103" w:right="109"/>
              <w:jc w:val="center"/>
              <w:rPr>
                <w:b/>
                <w:sz w:val="20"/>
                <w:szCs w:val="20"/>
              </w:rPr>
            </w:pPr>
            <w:r w:rsidRPr="00E239DF">
              <w:rPr>
                <w:b/>
                <w:color w:val="000009"/>
                <w:sz w:val="20"/>
                <w:szCs w:val="20"/>
              </w:rPr>
              <w:t>SCGE/SEFAZ/SEPLAG n° 01/2017</w:t>
            </w:r>
          </w:p>
        </w:tc>
        <w:tc>
          <w:tcPr>
            <w:tcW w:w="660" w:type="dxa"/>
            <w:tcBorders>
              <w:left w:val="single" w:sz="4" w:space="0" w:color="000009"/>
              <w:right w:val="single" w:sz="4" w:space="0" w:color="000009"/>
            </w:tcBorders>
            <w:vAlign w:val="center"/>
          </w:tcPr>
          <w:p w:rsidR="003138C1" w:rsidRPr="00E239DF" w:rsidRDefault="003138C1">
            <w:pPr>
              <w:jc w:val="center"/>
              <w:rPr>
                <w:b/>
                <w:sz w:val="20"/>
                <w:szCs w:val="20"/>
              </w:rPr>
            </w:pPr>
          </w:p>
        </w:tc>
        <w:tc>
          <w:tcPr>
            <w:tcW w:w="720" w:type="dxa"/>
            <w:tcBorders>
              <w:left w:val="single" w:sz="4" w:space="0" w:color="000009"/>
              <w:right w:val="single" w:sz="4" w:space="0" w:color="000009"/>
            </w:tcBorders>
            <w:vAlign w:val="center"/>
          </w:tcPr>
          <w:p w:rsidR="003138C1" w:rsidRPr="00E239DF" w:rsidRDefault="003138C1">
            <w:pPr>
              <w:jc w:val="center"/>
              <w:rPr>
                <w:b/>
                <w:sz w:val="20"/>
                <w:szCs w:val="20"/>
              </w:rPr>
            </w:pPr>
          </w:p>
        </w:tc>
      </w:tr>
    </w:tbl>
    <w:p w:rsidR="003138C1" w:rsidRDefault="003138C1">
      <w:pPr>
        <w:spacing w:line="360" w:lineRule="auto"/>
        <w:ind w:left="395" w:right="2"/>
        <w:rPr>
          <w:b/>
          <w:sz w:val="20"/>
          <w:szCs w:val="20"/>
        </w:rPr>
      </w:pPr>
    </w:p>
    <w:p w:rsidR="003138C1" w:rsidRDefault="0083598F">
      <w:pPr>
        <w:spacing w:line="360" w:lineRule="auto"/>
        <w:ind w:left="395" w:right="2"/>
        <w:jc w:val="both"/>
        <w:rPr>
          <w:b/>
          <w:sz w:val="20"/>
          <w:szCs w:val="20"/>
        </w:rPr>
      </w:pPr>
      <w:r>
        <w:rPr>
          <w:b/>
          <w:sz w:val="20"/>
          <w:szCs w:val="20"/>
        </w:rPr>
        <w:t>OBS: Os documentos assinalados com (*) são de envio obrigatório pelas entidades privadas sem fins econômicos para cadastro no CRT.</w:t>
      </w:r>
    </w:p>
    <w:sectPr w:rsidR="003138C1">
      <w:headerReference w:type="even" r:id="rId7"/>
      <w:headerReference w:type="default" r:id="rId8"/>
      <w:footerReference w:type="even" r:id="rId9"/>
      <w:footerReference w:type="default" r:id="rId10"/>
      <w:headerReference w:type="first" r:id="rId11"/>
      <w:footerReference w:type="first" r:id="rId12"/>
      <w:pgSz w:w="11900" w:h="16840"/>
      <w:pgMar w:top="740" w:right="1020" w:bottom="280" w:left="7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78C8" w:rsidRDefault="002278C8">
      <w:r>
        <w:separator/>
      </w:r>
    </w:p>
  </w:endnote>
  <w:endnote w:type="continuationSeparator" w:id="0">
    <w:p w:rsidR="002278C8" w:rsidRDefault="00227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2F" w:rsidRDefault="00CD362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38C1" w:rsidRDefault="0083598F">
    <w:pPr>
      <w:jc w:val="right"/>
    </w:pPr>
    <w:r>
      <w:fldChar w:fldCharType="begin"/>
    </w:r>
    <w:r>
      <w:instrText>PAGE</w:instrText>
    </w:r>
    <w:r>
      <w:fldChar w:fldCharType="separate"/>
    </w:r>
    <w:r w:rsidR="00591995">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2F" w:rsidRDefault="00CD36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78C8" w:rsidRDefault="002278C8">
      <w:r>
        <w:separator/>
      </w:r>
    </w:p>
  </w:footnote>
  <w:footnote w:type="continuationSeparator" w:id="0">
    <w:p w:rsidR="002278C8" w:rsidRDefault="002278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2F" w:rsidRDefault="00CD362F">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2F" w:rsidRDefault="00CD362F" w:rsidP="00CD362F">
    <w:pPr>
      <w:jc w:val="center"/>
    </w:pPr>
    <w:r>
      <w:rPr>
        <w:rFonts w:ascii="Times New Roman" w:eastAsia="Times New Roman" w:hAnsi="Times New Roman" w:cs="Times New Roman"/>
        <w:noProof/>
        <w:color w:val="000000"/>
        <w:sz w:val="20"/>
        <w:szCs w:val="20"/>
      </w:rPr>
      <w:drawing>
        <wp:inline distT="0" distB="0" distL="0" distR="0" wp14:anchorId="1F4697BA" wp14:editId="723785CC">
          <wp:extent cx="4022119" cy="103172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ntroladoria_gov.png"/>
                  <pic:cNvPicPr/>
                </pic:nvPicPr>
                <pic:blipFill>
                  <a:blip r:embed="rId1">
                    <a:extLst>
                      <a:ext uri="{28A0092B-C50C-407E-A947-70E740481C1C}">
                        <a14:useLocalDpi xmlns:a14="http://schemas.microsoft.com/office/drawing/2010/main" val="0"/>
                      </a:ext>
                    </a:extLst>
                  </a:blip>
                  <a:stretch>
                    <a:fillRect/>
                  </a:stretch>
                </pic:blipFill>
                <pic:spPr>
                  <a:xfrm>
                    <a:off x="0" y="0"/>
                    <a:ext cx="4132629" cy="1060073"/>
                  </a:xfrm>
                  <a:prstGeom prst="rect">
                    <a:avLst/>
                  </a:prstGeom>
                </pic:spPr>
              </pic:pic>
            </a:graphicData>
          </a:graphic>
        </wp:inline>
      </w:drawing>
    </w:r>
    <w:bookmarkStart w:id="1" w:name="_GoBack"/>
    <w:bookmarkEnd w:id="1"/>
  </w:p>
  <w:p w:rsidR="00CD362F" w:rsidRDefault="00CD362F" w:rsidP="00CD362F"/>
  <w:p w:rsidR="00CD362F" w:rsidRDefault="00CD362F" w:rsidP="00CD362F"/>
  <w:p w:rsidR="00CD362F" w:rsidRPr="00B36BA4" w:rsidRDefault="00CD362F" w:rsidP="00CD362F">
    <w:pPr>
      <w:spacing w:line="252" w:lineRule="auto"/>
      <w:ind w:right="108"/>
      <w:jc w:val="right"/>
      <w:rPr>
        <w:rFonts w:ascii="Times New Roman" w:hAnsi="Times New Roman" w:cs="Times New Roman"/>
        <w:color w:val="000009"/>
      </w:rPr>
    </w:pPr>
    <w:r w:rsidRPr="00B36BA4">
      <w:rPr>
        <w:rFonts w:ascii="Times New Roman" w:hAnsi="Times New Roman" w:cs="Times New Roman"/>
        <w:color w:val="000009"/>
      </w:rPr>
      <w:t>Diretoria de Convênios e Regularidade (DCON)</w:t>
    </w:r>
  </w:p>
  <w:p w:rsidR="00CD362F" w:rsidRPr="0083598F" w:rsidRDefault="00CD362F" w:rsidP="00CD362F">
    <w:pPr>
      <w:spacing w:line="252" w:lineRule="auto"/>
      <w:ind w:right="108"/>
      <w:jc w:val="right"/>
      <w:rPr>
        <w:rFonts w:ascii="Times New Roman" w:hAnsi="Times New Roman" w:cs="Times New Roman"/>
      </w:rPr>
    </w:pPr>
    <w:r w:rsidRPr="0083598F">
      <w:rPr>
        <w:rFonts w:ascii="Times New Roman" w:hAnsi="Times New Roman" w:cs="Times New Roman"/>
        <w:color w:val="000009"/>
      </w:rPr>
      <w:t>Coordenadoria de Convênios de Despesa (CCD)</w:t>
    </w:r>
  </w:p>
  <w:p w:rsidR="003138C1" w:rsidRDefault="003138C1" w:rsidP="00CD362F">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362F" w:rsidRDefault="00CD362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72EB2"/>
    <w:multiLevelType w:val="multilevel"/>
    <w:tmpl w:val="5150D966"/>
    <w:lvl w:ilvl="0">
      <w:start w:val="1"/>
      <w:numFmt w:val="decimal"/>
      <w:lvlText w:val="%1."/>
      <w:lvlJc w:val="left"/>
      <w:pPr>
        <w:ind w:left="482" w:hanging="360"/>
      </w:pPr>
      <w:rPr>
        <w:rFonts w:ascii="Calibri" w:eastAsia="Calibri" w:hAnsi="Calibri" w:cs="Calibri"/>
        <w:color w:val="000009"/>
      </w:rPr>
    </w:lvl>
    <w:lvl w:ilvl="1">
      <w:start w:val="1"/>
      <w:numFmt w:val="lowerLetter"/>
      <w:lvlText w:val="%2."/>
      <w:lvlJc w:val="left"/>
      <w:pPr>
        <w:ind w:left="1202" w:hanging="360"/>
      </w:pPr>
    </w:lvl>
    <w:lvl w:ilvl="2">
      <w:start w:val="1"/>
      <w:numFmt w:val="lowerRoman"/>
      <w:lvlText w:val="%3."/>
      <w:lvlJc w:val="right"/>
      <w:pPr>
        <w:ind w:left="1922" w:hanging="180"/>
      </w:pPr>
    </w:lvl>
    <w:lvl w:ilvl="3">
      <w:start w:val="1"/>
      <w:numFmt w:val="decimal"/>
      <w:lvlText w:val="%4."/>
      <w:lvlJc w:val="left"/>
      <w:pPr>
        <w:ind w:left="2642" w:hanging="360"/>
      </w:pPr>
    </w:lvl>
    <w:lvl w:ilvl="4">
      <w:start w:val="1"/>
      <w:numFmt w:val="lowerLetter"/>
      <w:lvlText w:val="%5."/>
      <w:lvlJc w:val="left"/>
      <w:pPr>
        <w:ind w:left="3362" w:hanging="360"/>
      </w:pPr>
    </w:lvl>
    <w:lvl w:ilvl="5">
      <w:start w:val="1"/>
      <w:numFmt w:val="lowerRoman"/>
      <w:lvlText w:val="%6."/>
      <w:lvlJc w:val="right"/>
      <w:pPr>
        <w:ind w:left="4082" w:hanging="180"/>
      </w:pPr>
    </w:lvl>
    <w:lvl w:ilvl="6">
      <w:start w:val="1"/>
      <w:numFmt w:val="decimal"/>
      <w:lvlText w:val="%7."/>
      <w:lvlJc w:val="left"/>
      <w:pPr>
        <w:ind w:left="4802" w:hanging="360"/>
      </w:pPr>
    </w:lvl>
    <w:lvl w:ilvl="7">
      <w:start w:val="1"/>
      <w:numFmt w:val="lowerLetter"/>
      <w:lvlText w:val="%8."/>
      <w:lvlJc w:val="left"/>
      <w:pPr>
        <w:ind w:left="5522" w:hanging="360"/>
      </w:pPr>
    </w:lvl>
    <w:lvl w:ilvl="8">
      <w:start w:val="1"/>
      <w:numFmt w:val="lowerRoman"/>
      <w:lvlText w:val="%9."/>
      <w:lvlJc w:val="right"/>
      <w:pPr>
        <w:ind w:left="6242" w:hanging="180"/>
      </w:pPr>
    </w:lvl>
  </w:abstractNum>
  <w:abstractNum w:abstractNumId="1" w15:restartNumberingAfterBreak="0">
    <w:nsid w:val="50CB487C"/>
    <w:multiLevelType w:val="multilevel"/>
    <w:tmpl w:val="E45C2C0C"/>
    <w:lvl w:ilvl="0">
      <w:start w:val="1"/>
      <w:numFmt w:val="decimal"/>
      <w:lvlText w:val="%1."/>
      <w:lvlJc w:val="left"/>
      <w:pPr>
        <w:ind w:left="482" w:hanging="360"/>
      </w:pPr>
      <w:rPr>
        <w:color w:val="000009"/>
      </w:rPr>
    </w:lvl>
    <w:lvl w:ilvl="1">
      <w:start w:val="1"/>
      <w:numFmt w:val="lowerLetter"/>
      <w:lvlText w:val="%2."/>
      <w:lvlJc w:val="left"/>
      <w:pPr>
        <w:ind w:left="1202" w:hanging="360"/>
      </w:pPr>
    </w:lvl>
    <w:lvl w:ilvl="2">
      <w:start w:val="1"/>
      <w:numFmt w:val="lowerRoman"/>
      <w:lvlText w:val="%3."/>
      <w:lvlJc w:val="right"/>
      <w:pPr>
        <w:ind w:left="1922" w:hanging="180"/>
      </w:pPr>
    </w:lvl>
    <w:lvl w:ilvl="3">
      <w:start w:val="1"/>
      <w:numFmt w:val="decimal"/>
      <w:lvlText w:val="%4."/>
      <w:lvlJc w:val="left"/>
      <w:pPr>
        <w:ind w:left="2642" w:hanging="360"/>
      </w:pPr>
    </w:lvl>
    <w:lvl w:ilvl="4">
      <w:start w:val="1"/>
      <w:numFmt w:val="lowerLetter"/>
      <w:lvlText w:val="%5."/>
      <w:lvlJc w:val="left"/>
      <w:pPr>
        <w:ind w:left="3362" w:hanging="360"/>
      </w:pPr>
    </w:lvl>
    <w:lvl w:ilvl="5">
      <w:start w:val="1"/>
      <w:numFmt w:val="lowerRoman"/>
      <w:lvlText w:val="%6."/>
      <w:lvlJc w:val="right"/>
      <w:pPr>
        <w:ind w:left="4082" w:hanging="180"/>
      </w:pPr>
    </w:lvl>
    <w:lvl w:ilvl="6">
      <w:start w:val="1"/>
      <w:numFmt w:val="decimal"/>
      <w:lvlText w:val="%7."/>
      <w:lvlJc w:val="left"/>
      <w:pPr>
        <w:ind w:left="4802" w:hanging="360"/>
      </w:pPr>
    </w:lvl>
    <w:lvl w:ilvl="7">
      <w:start w:val="1"/>
      <w:numFmt w:val="lowerLetter"/>
      <w:lvlText w:val="%8."/>
      <w:lvlJc w:val="left"/>
      <w:pPr>
        <w:ind w:left="5522" w:hanging="360"/>
      </w:pPr>
    </w:lvl>
    <w:lvl w:ilvl="8">
      <w:start w:val="1"/>
      <w:numFmt w:val="lowerRoman"/>
      <w:lvlText w:val="%9."/>
      <w:lvlJc w:val="right"/>
      <w:pPr>
        <w:ind w:left="6242" w:hanging="180"/>
      </w:pPr>
    </w:lvl>
  </w:abstractNum>
  <w:abstractNum w:abstractNumId="2" w15:restartNumberingAfterBreak="0">
    <w:nsid w:val="51C71829"/>
    <w:multiLevelType w:val="multilevel"/>
    <w:tmpl w:val="FEA83B4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8713270"/>
    <w:multiLevelType w:val="multilevel"/>
    <w:tmpl w:val="6FDCE0CC"/>
    <w:lvl w:ilvl="0">
      <w:start w:val="1"/>
      <w:numFmt w:val="decimal"/>
      <w:lvlText w:val="%1."/>
      <w:lvlJc w:val="left"/>
      <w:pPr>
        <w:ind w:left="448" w:hanging="360"/>
      </w:pPr>
      <w:rPr>
        <w:color w:val="000009"/>
      </w:rPr>
    </w:lvl>
    <w:lvl w:ilvl="1">
      <w:start w:val="1"/>
      <w:numFmt w:val="lowerLetter"/>
      <w:lvlText w:val="%2."/>
      <w:lvlJc w:val="left"/>
      <w:pPr>
        <w:ind w:left="1168" w:hanging="360"/>
      </w:pPr>
    </w:lvl>
    <w:lvl w:ilvl="2">
      <w:start w:val="1"/>
      <w:numFmt w:val="lowerRoman"/>
      <w:lvlText w:val="%3."/>
      <w:lvlJc w:val="right"/>
      <w:pPr>
        <w:ind w:left="1888" w:hanging="180"/>
      </w:pPr>
    </w:lvl>
    <w:lvl w:ilvl="3">
      <w:start w:val="1"/>
      <w:numFmt w:val="decimal"/>
      <w:lvlText w:val="%4."/>
      <w:lvlJc w:val="left"/>
      <w:pPr>
        <w:ind w:left="2608" w:hanging="360"/>
      </w:pPr>
    </w:lvl>
    <w:lvl w:ilvl="4">
      <w:start w:val="1"/>
      <w:numFmt w:val="lowerLetter"/>
      <w:lvlText w:val="%5."/>
      <w:lvlJc w:val="left"/>
      <w:pPr>
        <w:ind w:left="3328" w:hanging="360"/>
      </w:pPr>
    </w:lvl>
    <w:lvl w:ilvl="5">
      <w:start w:val="1"/>
      <w:numFmt w:val="lowerRoman"/>
      <w:lvlText w:val="%6."/>
      <w:lvlJc w:val="right"/>
      <w:pPr>
        <w:ind w:left="4048" w:hanging="180"/>
      </w:pPr>
    </w:lvl>
    <w:lvl w:ilvl="6">
      <w:start w:val="1"/>
      <w:numFmt w:val="decimal"/>
      <w:lvlText w:val="%7."/>
      <w:lvlJc w:val="left"/>
      <w:pPr>
        <w:ind w:left="4768" w:hanging="360"/>
      </w:pPr>
    </w:lvl>
    <w:lvl w:ilvl="7">
      <w:start w:val="1"/>
      <w:numFmt w:val="lowerLetter"/>
      <w:lvlText w:val="%8."/>
      <w:lvlJc w:val="left"/>
      <w:pPr>
        <w:ind w:left="5488" w:hanging="360"/>
      </w:pPr>
    </w:lvl>
    <w:lvl w:ilvl="8">
      <w:start w:val="1"/>
      <w:numFmt w:val="lowerRoman"/>
      <w:lvlText w:val="%9."/>
      <w:lvlJc w:val="right"/>
      <w:pPr>
        <w:ind w:left="620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138C1"/>
    <w:rsid w:val="002278C8"/>
    <w:rsid w:val="003138C1"/>
    <w:rsid w:val="00383DDC"/>
    <w:rsid w:val="0051120F"/>
    <w:rsid w:val="00543FEA"/>
    <w:rsid w:val="00591995"/>
    <w:rsid w:val="0065364B"/>
    <w:rsid w:val="006F071E"/>
    <w:rsid w:val="0080688C"/>
    <w:rsid w:val="0083598F"/>
    <w:rsid w:val="008F51E7"/>
    <w:rsid w:val="00CD362F"/>
    <w:rsid w:val="00E239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981D4-EE6C-4540-8857-F81AB7D25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Ttulo1">
    <w:name w:val="heading 1"/>
    <w:basedOn w:val="Normal"/>
    <w:next w:val="Normal"/>
    <w:pPr>
      <w:spacing w:line="224" w:lineRule="auto"/>
      <w:ind w:right="108"/>
      <w:jc w:val="right"/>
      <w:outlineLvl w:val="0"/>
    </w:pPr>
    <w:rPr>
      <w:rFonts w:ascii="Times New Roman" w:eastAsia="Times New Roman" w:hAnsi="Times New Roman" w:cs="Times New Roman"/>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Textodebalo">
    <w:name w:val="Balloon Text"/>
    <w:basedOn w:val="Normal"/>
    <w:link w:val="TextodebaloChar"/>
    <w:uiPriority w:val="99"/>
    <w:semiHidden/>
    <w:unhideWhenUsed/>
    <w:rsid w:val="00383DDC"/>
    <w:rPr>
      <w:rFonts w:ascii="Tahoma" w:hAnsi="Tahoma" w:cs="Tahoma"/>
      <w:sz w:val="16"/>
      <w:szCs w:val="16"/>
    </w:rPr>
  </w:style>
  <w:style w:type="character" w:customStyle="1" w:styleId="TextodebaloChar">
    <w:name w:val="Texto de balão Char"/>
    <w:basedOn w:val="Fontepargpadro"/>
    <w:link w:val="Textodebalo"/>
    <w:uiPriority w:val="99"/>
    <w:semiHidden/>
    <w:rsid w:val="00383DDC"/>
    <w:rPr>
      <w:rFonts w:ascii="Tahoma" w:hAnsi="Tahoma" w:cs="Tahoma"/>
      <w:sz w:val="16"/>
      <w:szCs w:val="16"/>
    </w:rPr>
  </w:style>
  <w:style w:type="paragraph" w:styleId="Cabealho">
    <w:name w:val="header"/>
    <w:basedOn w:val="Normal"/>
    <w:link w:val="CabealhoChar"/>
    <w:uiPriority w:val="99"/>
    <w:unhideWhenUsed/>
    <w:rsid w:val="00CD362F"/>
    <w:pPr>
      <w:tabs>
        <w:tab w:val="center" w:pos="4252"/>
        <w:tab w:val="right" w:pos="8504"/>
      </w:tabs>
    </w:pPr>
  </w:style>
  <w:style w:type="character" w:customStyle="1" w:styleId="CabealhoChar">
    <w:name w:val="Cabeçalho Char"/>
    <w:basedOn w:val="Fontepargpadro"/>
    <w:link w:val="Cabealho"/>
    <w:uiPriority w:val="99"/>
    <w:rsid w:val="00CD362F"/>
  </w:style>
  <w:style w:type="paragraph" w:styleId="Rodap">
    <w:name w:val="footer"/>
    <w:basedOn w:val="Normal"/>
    <w:link w:val="RodapChar"/>
    <w:uiPriority w:val="99"/>
    <w:unhideWhenUsed/>
    <w:rsid w:val="00CD362F"/>
    <w:pPr>
      <w:tabs>
        <w:tab w:val="center" w:pos="4252"/>
        <w:tab w:val="right" w:pos="8504"/>
      </w:tabs>
    </w:pPr>
  </w:style>
  <w:style w:type="character" w:customStyle="1" w:styleId="RodapChar">
    <w:name w:val="Rodapé Char"/>
    <w:basedOn w:val="Fontepargpadro"/>
    <w:link w:val="Rodap"/>
    <w:uiPriority w:val="99"/>
    <w:rsid w:val="00CD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844</Words>
  <Characters>4561</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Luana Silva Bernaola</dc:creator>
  <cp:lastModifiedBy>Leonardo Pires</cp:lastModifiedBy>
  <cp:revision>5</cp:revision>
  <dcterms:created xsi:type="dcterms:W3CDTF">2020-08-20T17:34:00Z</dcterms:created>
  <dcterms:modified xsi:type="dcterms:W3CDTF">2024-03-08T13:29:00Z</dcterms:modified>
</cp:coreProperties>
</file>